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9EA1C" w14:textId="77777777" w:rsidR="001A0561" w:rsidRPr="007C3E30" w:rsidRDefault="00AD2B61" w:rsidP="00E26AFD">
      <w:pPr>
        <w:pStyle w:val="a3"/>
        <w:suppressAutoHyphens w:val="0"/>
        <w:kinsoku/>
        <w:wordWrap/>
        <w:autoSpaceDE/>
        <w:autoSpaceDN/>
        <w:adjustRightInd/>
        <w:spacing w:line="274" w:lineRule="exact"/>
        <w:jc w:val="center"/>
        <w:rPr>
          <w:color w:val="auto"/>
          <w:spacing w:val="2"/>
        </w:rPr>
      </w:pPr>
      <w:r w:rsidRPr="007C3E30">
        <w:rPr>
          <w:rFonts w:eastAsia="ＭＳ ゴシック"/>
          <w:bCs/>
          <w:color w:val="auto"/>
        </w:rPr>
        <w:t>Screening of applications for the University of Tsukuba Basic Research Support Program (Type B)</w:t>
      </w:r>
    </w:p>
    <w:p w14:paraId="7C8733B2" w14:textId="77777777" w:rsidR="001A0561" w:rsidRPr="007C3E30" w:rsidRDefault="001A0561" w:rsidP="00E26AFD">
      <w:pPr>
        <w:pStyle w:val="a3"/>
        <w:suppressAutoHyphens w:val="0"/>
        <w:kinsoku/>
        <w:wordWrap/>
        <w:autoSpaceDE/>
        <w:autoSpaceDN/>
        <w:adjustRightInd/>
        <w:spacing w:line="274" w:lineRule="exact"/>
        <w:jc w:val="both"/>
        <w:rPr>
          <w:color w:val="auto"/>
          <w:spacing w:val="2"/>
        </w:rPr>
      </w:pPr>
    </w:p>
    <w:p w14:paraId="69D739B5" w14:textId="77777777" w:rsidR="00AD2B61" w:rsidRPr="007C3E30" w:rsidRDefault="00AD2B61" w:rsidP="00821D65">
      <w:pPr>
        <w:pStyle w:val="a3"/>
        <w:suppressAutoHyphens w:val="0"/>
        <w:kinsoku/>
        <w:wordWrap/>
        <w:autoSpaceDE/>
        <w:adjustRightInd/>
        <w:spacing w:line="274" w:lineRule="exact"/>
        <w:jc w:val="both"/>
        <w:rPr>
          <w:color w:val="auto"/>
          <w:spacing w:val="2"/>
        </w:rPr>
      </w:pPr>
      <w:r w:rsidRPr="007C3E30">
        <w:rPr>
          <w:rFonts w:eastAsia="ＭＳ ゴシック"/>
          <w:bCs/>
          <w:color w:val="auto"/>
        </w:rPr>
        <w:t>Screening of applications for the University of Tsukuba Basic Research Support Program is conducted in accordance with the following procedures and methods:</w:t>
      </w:r>
    </w:p>
    <w:p w14:paraId="00CDD350" w14:textId="77777777" w:rsidR="00AD2B61" w:rsidRPr="007C3E30" w:rsidRDefault="00AD2B61" w:rsidP="00E26AFD">
      <w:pPr>
        <w:pStyle w:val="a3"/>
        <w:suppressAutoHyphens w:val="0"/>
        <w:kinsoku/>
        <w:wordWrap/>
        <w:autoSpaceDE/>
        <w:adjustRightInd/>
        <w:spacing w:line="274" w:lineRule="exact"/>
        <w:rPr>
          <w:color w:val="auto"/>
          <w:spacing w:val="2"/>
        </w:rPr>
      </w:pPr>
    </w:p>
    <w:p w14:paraId="73304F85" w14:textId="77777777" w:rsidR="00AD2B61" w:rsidRPr="007C3E30" w:rsidRDefault="00AD2B61" w:rsidP="00E26AFD">
      <w:pPr>
        <w:pStyle w:val="a3"/>
        <w:suppressAutoHyphens w:val="0"/>
        <w:kinsoku/>
        <w:wordWrap/>
        <w:autoSpaceDE/>
        <w:adjustRightInd/>
        <w:spacing w:line="274" w:lineRule="exact"/>
        <w:rPr>
          <w:color w:val="auto"/>
          <w:spacing w:val="2"/>
        </w:rPr>
      </w:pPr>
      <w:r w:rsidRPr="007C3E30">
        <w:rPr>
          <w:color w:val="auto"/>
          <w:spacing w:val="2"/>
        </w:rPr>
        <w:t>I. Procedures and methods for screening</w:t>
      </w:r>
    </w:p>
    <w:p w14:paraId="1F6788A5" w14:textId="77777777" w:rsidR="00AD2B61" w:rsidRPr="007C3E30" w:rsidRDefault="00AD2B61" w:rsidP="00E26AFD">
      <w:pPr>
        <w:pStyle w:val="a3"/>
        <w:suppressAutoHyphens w:val="0"/>
        <w:kinsoku/>
        <w:wordWrap/>
        <w:autoSpaceDE/>
        <w:adjustRightInd/>
        <w:spacing w:line="274" w:lineRule="exact"/>
        <w:ind w:leftChars="58" w:left="140"/>
        <w:rPr>
          <w:color w:val="auto"/>
          <w:spacing w:val="2"/>
        </w:rPr>
      </w:pPr>
      <w:r w:rsidRPr="007C3E30">
        <w:rPr>
          <w:rFonts w:eastAsia="ＭＳ ゴシック"/>
          <w:bCs/>
          <w:color w:val="auto"/>
        </w:rPr>
        <w:t>(1) Screening of application documents</w:t>
      </w:r>
    </w:p>
    <w:p w14:paraId="61F1F389" w14:textId="77777777" w:rsidR="00AD2B61" w:rsidRPr="007C3E30" w:rsidRDefault="00AD2B61" w:rsidP="00821D65">
      <w:pPr>
        <w:pStyle w:val="a3"/>
        <w:suppressAutoHyphens w:val="0"/>
        <w:kinsoku/>
        <w:wordWrap/>
        <w:autoSpaceDE/>
        <w:adjustRightInd/>
        <w:spacing w:line="274" w:lineRule="exact"/>
        <w:ind w:leftChars="176" w:left="426"/>
        <w:jc w:val="both"/>
        <w:rPr>
          <w:rFonts w:eastAsia="ＭＳ ゴシック"/>
          <w:bCs/>
          <w:color w:val="auto"/>
        </w:rPr>
      </w:pPr>
      <w:r w:rsidRPr="007C3E30">
        <w:rPr>
          <w:rFonts w:eastAsia="ＭＳ ゴシック"/>
          <w:bCs/>
          <w:color w:val="auto"/>
        </w:rPr>
        <w:t>Screening of application documents is conducted by members of the research promotion conference and other committee members (screening committee members).</w:t>
      </w:r>
    </w:p>
    <w:p w14:paraId="1A18C78E" w14:textId="77777777" w:rsidR="00AD2B61" w:rsidRPr="007C3E30" w:rsidRDefault="00AD2B61" w:rsidP="00821D65">
      <w:pPr>
        <w:pStyle w:val="a3"/>
        <w:suppressAutoHyphens w:val="0"/>
        <w:kinsoku/>
        <w:wordWrap/>
        <w:autoSpaceDE/>
        <w:adjustRightInd/>
        <w:spacing w:line="274" w:lineRule="exact"/>
        <w:ind w:leftChars="176" w:left="426"/>
        <w:jc w:val="both"/>
        <w:rPr>
          <w:color w:val="auto"/>
          <w:spacing w:val="2"/>
        </w:rPr>
      </w:pPr>
      <w:r w:rsidRPr="007C3E30">
        <w:rPr>
          <w:rFonts w:eastAsia="ＭＳ ゴシック"/>
          <w:bCs/>
          <w:color w:val="auto"/>
        </w:rPr>
        <w:t>Screening committee members conducted comprehensive evaluation of application documents from a broad perspective, focusing on the elements of Appendix: “Criteria for evaluation in screening”.</w:t>
      </w:r>
    </w:p>
    <w:p w14:paraId="43AC64EF" w14:textId="77777777" w:rsidR="00AD2B61" w:rsidRPr="007C3E30" w:rsidRDefault="00AD2B61" w:rsidP="00E26AFD">
      <w:pPr>
        <w:pStyle w:val="a3"/>
        <w:suppressAutoHyphens w:val="0"/>
        <w:kinsoku/>
        <w:wordWrap/>
        <w:autoSpaceDE/>
        <w:adjustRightInd/>
        <w:spacing w:line="274" w:lineRule="exact"/>
        <w:rPr>
          <w:color w:val="auto"/>
          <w:spacing w:val="2"/>
        </w:rPr>
      </w:pPr>
    </w:p>
    <w:p w14:paraId="47A8F034" w14:textId="77777777" w:rsidR="00AD2B61" w:rsidRPr="007C3E30" w:rsidRDefault="00AD2B61" w:rsidP="00E26AFD">
      <w:pPr>
        <w:pStyle w:val="a3"/>
        <w:suppressAutoHyphens w:val="0"/>
        <w:kinsoku/>
        <w:wordWrap/>
        <w:autoSpaceDE/>
        <w:adjustRightInd/>
        <w:spacing w:line="274" w:lineRule="exact"/>
        <w:ind w:leftChars="58" w:left="140"/>
        <w:rPr>
          <w:color w:val="auto"/>
          <w:spacing w:val="2"/>
        </w:rPr>
      </w:pPr>
      <w:r w:rsidRPr="007C3E30">
        <w:rPr>
          <w:rFonts w:eastAsia="ＭＳ ゴシック"/>
          <w:bCs/>
          <w:color w:val="auto"/>
        </w:rPr>
        <w:t>(2) Selection of candidate research subjects to be accepted</w:t>
      </w:r>
    </w:p>
    <w:p w14:paraId="3713CA64" w14:textId="77777777" w:rsidR="00AD2B61" w:rsidRPr="007C3E30" w:rsidRDefault="00AD2B61" w:rsidP="00821D65">
      <w:pPr>
        <w:pStyle w:val="a3"/>
        <w:suppressAutoHyphens w:val="0"/>
        <w:kinsoku/>
        <w:wordWrap/>
        <w:autoSpaceDE/>
        <w:adjustRightInd/>
        <w:spacing w:line="274" w:lineRule="exact"/>
        <w:ind w:leftChars="176" w:left="426"/>
        <w:jc w:val="both"/>
        <w:rPr>
          <w:rFonts w:eastAsia="ＭＳ ゴシック"/>
          <w:bCs/>
          <w:color w:val="auto"/>
        </w:rPr>
      </w:pPr>
      <w:r w:rsidRPr="007C3E30">
        <w:rPr>
          <w:rFonts w:eastAsia="ＭＳ ゴシック"/>
          <w:bCs/>
          <w:color w:val="auto"/>
        </w:rPr>
        <w:t>The vice president in charge of research select candidate research projects to be accepted to fulfill the objective of the program, based on the results of screening of application documents conducted by screening committee members, according to the following table:</w:t>
      </w:r>
    </w:p>
    <w:p w14:paraId="0D482D75" w14:textId="77777777" w:rsidR="00AD2B61" w:rsidRPr="007C3E30" w:rsidRDefault="00AD2B61" w:rsidP="00821D65">
      <w:pPr>
        <w:pStyle w:val="a3"/>
        <w:suppressAutoHyphens w:val="0"/>
        <w:kinsoku/>
        <w:wordWrap/>
        <w:autoSpaceDE/>
        <w:adjustRightInd/>
        <w:spacing w:line="274" w:lineRule="exact"/>
        <w:ind w:leftChars="176" w:left="426"/>
        <w:jc w:val="both"/>
        <w:rPr>
          <w:rFonts w:eastAsia="ＭＳ ゴシック"/>
          <w:bCs/>
          <w:color w:val="auto"/>
        </w:rPr>
      </w:pPr>
      <w:r w:rsidRPr="007C3E30">
        <w:rPr>
          <w:rFonts w:eastAsia="ＭＳ ゴシック"/>
          <w:bCs/>
          <w:color w:val="auto"/>
        </w:rPr>
        <w:t>If the scores of two research subjects on the borderline are the same, consideration will be given to research subjects submitted by female researchers.</w:t>
      </w:r>
    </w:p>
    <w:p w14:paraId="25048DCA" w14:textId="77777777" w:rsidR="00AD2B61" w:rsidRPr="007C3E30" w:rsidRDefault="00AD2B61" w:rsidP="00E26AFD">
      <w:pPr>
        <w:pStyle w:val="a3"/>
        <w:suppressAutoHyphens w:val="0"/>
        <w:kinsoku/>
        <w:wordWrap/>
        <w:autoSpaceDE/>
        <w:adjustRightInd/>
        <w:spacing w:line="274" w:lineRule="exact"/>
        <w:ind w:left="426" w:hanging="530"/>
        <w:rPr>
          <w:rFonts w:eastAsia="ＭＳ ゴシック"/>
          <w:bCs/>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70"/>
        <w:gridCol w:w="4624"/>
      </w:tblGrid>
      <w:tr w:rsidR="007C3E30" w:rsidRPr="007C3E30" w14:paraId="75EB2909" w14:textId="77777777" w:rsidTr="0052723F">
        <w:trPr>
          <w:jc w:val="center"/>
        </w:trPr>
        <w:tc>
          <w:tcPr>
            <w:tcW w:w="1770" w:type="dxa"/>
            <w:tcBorders>
              <w:top w:val="single" w:sz="4" w:space="0" w:color="000000"/>
              <w:left w:val="single" w:sz="4" w:space="0" w:color="000000"/>
              <w:bottom w:val="single" w:sz="4" w:space="0" w:color="000000"/>
              <w:right w:val="single" w:sz="4" w:space="0" w:color="000000"/>
            </w:tcBorders>
            <w:vAlign w:val="center"/>
            <w:hideMark/>
          </w:tcPr>
          <w:p w14:paraId="3AC03F45" w14:textId="77777777" w:rsidR="00AD2B61" w:rsidRPr="007C3E30" w:rsidRDefault="00AD2B61" w:rsidP="00E26AFD">
            <w:pPr>
              <w:pStyle w:val="a3"/>
              <w:wordWrap/>
              <w:spacing w:line="274" w:lineRule="exact"/>
              <w:rPr>
                <w:color w:val="auto"/>
                <w:spacing w:val="2"/>
              </w:rPr>
            </w:pPr>
            <w:r w:rsidRPr="007C3E30">
              <w:rPr>
                <w:rFonts w:eastAsia="ＭＳ ゴシック"/>
                <w:bCs/>
                <w:color w:val="auto"/>
              </w:rPr>
              <w:t>Classification</w:t>
            </w:r>
          </w:p>
        </w:tc>
        <w:tc>
          <w:tcPr>
            <w:tcW w:w="4624" w:type="dxa"/>
            <w:tcBorders>
              <w:top w:val="single" w:sz="4" w:space="0" w:color="000000"/>
              <w:left w:val="single" w:sz="4" w:space="0" w:color="000000"/>
              <w:bottom w:val="single" w:sz="4" w:space="0" w:color="000000"/>
              <w:right w:val="single" w:sz="4" w:space="0" w:color="000000"/>
            </w:tcBorders>
            <w:vAlign w:val="center"/>
            <w:hideMark/>
          </w:tcPr>
          <w:p w14:paraId="7C481F71" w14:textId="77777777" w:rsidR="00AD2B61" w:rsidRPr="007C3E30" w:rsidRDefault="00AD2B61" w:rsidP="00E26AFD">
            <w:pPr>
              <w:pStyle w:val="a3"/>
              <w:wordWrap/>
              <w:spacing w:line="274" w:lineRule="exact"/>
              <w:rPr>
                <w:color w:val="auto"/>
                <w:spacing w:val="2"/>
              </w:rPr>
            </w:pPr>
            <w:r w:rsidRPr="007C3E30">
              <w:rPr>
                <w:rFonts w:eastAsia="ＭＳ ゴシック"/>
                <w:bCs/>
                <w:color w:val="auto"/>
              </w:rPr>
              <w:t>Evaluation</w:t>
            </w:r>
          </w:p>
        </w:tc>
      </w:tr>
      <w:tr w:rsidR="007C3E30" w:rsidRPr="007C3E30" w14:paraId="44F355CD" w14:textId="77777777" w:rsidTr="0052723F">
        <w:trPr>
          <w:trHeight w:val="231"/>
          <w:jc w:val="center"/>
        </w:trPr>
        <w:tc>
          <w:tcPr>
            <w:tcW w:w="1770" w:type="dxa"/>
            <w:tcBorders>
              <w:top w:val="single" w:sz="4" w:space="0" w:color="000000"/>
              <w:left w:val="single" w:sz="4" w:space="0" w:color="000000"/>
              <w:bottom w:val="single" w:sz="4" w:space="0" w:color="auto"/>
              <w:right w:val="single" w:sz="4" w:space="0" w:color="000000"/>
            </w:tcBorders>
            <w:hideMark/>
          </w:tcPr>
          <w:p w14:paraId="59922931" w14:textId="77777777" w:rsidR="00AD2B61" w:rsidRPr="007C3E30" w:rsidRDefault="00AD2B61" w:rsidP="00E26AFD">
            <w:pPr>
              <w:pStyle w:val="a3"/>
              <w:wordWrap/>
              <w:spacing w:line="274" w:lineRule="exact"/>
              <w:rPr>
                <w:color w:val="auto"/>
                <w:spacing w:val="2"/>
              </w:rPr>
            </w:pPr>
            <w:r w:rsidRPr="007C3E30">
              <w:rPr>
                <w:rFonts w:eastAsia="ＭＳ ゴシック"/>
                <w:color w:val="auto"/>
                <w:spacing w:val="2"/>
              </w:rPr>
              <w:t>A</w:t>
            </w:r>
          </w:p>
        </w:tc>
        <w:tc>
          <w:tcPr>
            <w:tcW w:w="4624" w:type="dxa"/>
            <w:tcBorders>
              <w:top w:val="single" w:sz="4" w:space="0" w:color="000000"/>
              <w:left w:val="single" w:sz="4" w:space="0" w:color="000000"/>
              <w:bottom w:val="single" w:sz="4" w:space="0" w:color="auto"/>
              <w:right w:val="single" w:sz="4" w:space="0" w:color="000000"/>
            </w:tcBorders>
            <w:hideMark/>
          </w:tcPr>
          <w:p w14:paraId="57431E6E" w14:textId="77777777" w:rsidR="00AD2B61" w:rsidRPr="007C3E30" w:rsidRDefault="00AD2B61" w:rsidP="00E26AFD">
            <w:pPr>
              <w:pStyle w:val="a3"/>
              <w:wordWrap/>
              <w:spacing w:line="274" w:lineRule="exact"/>
              <w:rPr>
                <w:color w:val="auto"/>
                <w:spacing w:val="2"/>
              </w:rPr>
            </w:pPr>
            <w:r w:rsidRPr="007C3E30">
              <w:rPr>
                <w:rFonts w:eastAsia="ＭＳ ゴシック"/>
                <w:bCs/>
                <w:color w:val="auto"/>
              </w:rPr>
              <w:t>Accepted as a candidate</w:t>
            </w:r>
          </w:p>
        </w:tc>
      </w:tr>
      <w:tr w:rsidR="007C3E30" w:rsidRPr="007C3E30" w14:paraId="140D44F8" w14:textId="77777777" w:rsidTr="0052723F">
        <w:trPr>
          <w:trHeight w:val="200"/>
          <w:jc w:val="center"/>
        </w:trPr>
        <w:tc>
          <w:tcPr>
            <w:tcW w:w="1770" w:type="dxa"/>
            <w:tcBorders>
              <w:top w:val="single" w:sz="4" w:space="0" w:color="auto"/>
              <w:left w:val="single" w:sz="4" w:space="0" w:color="000000"/>
              <w:bottom w:val="single" w:sz="4" w:space="0" w:color="auto"/>
              <w:right w:val="single" w:sz="4" w:space="0" w:color="000000"/>
            </w:tcBorders>
            <w:hideMark/>
          </w:tcPr>
          <w:p w14:paraId="462F6C45" w14:textId="77777777" w:rsidR="00AD2B61" w:rsidRPr="007C3E30" w:rsidRDefault="00AD2B61" w:rsidP="00E26AFD">
            <w:pPr>
              <w:pStyle w:val="a3"/>
              <w:wordWrap/>
              <w:spacing w:line="274" w:lineRule="exact"/>
              <w:rPr>
                <w:rFonts w:eastAsia="ＭＳ ゴシック"/>
                <w:color w:val="auto"/>
                <w:spacing w:val="2"/>
              </w:rPr>
            </w:pPr>
            <w:r w:rsidRPr="007C3E30">
              <w:rPr>
                <w:rFonts w:eastAsia="ＭＳ ゴシック"/>
                <w:color w:val="auto"/>
                <w:spacing w:val="2"/>
              </w:rPr>
              <w:t>B</w:t>
            </w:r>
          </w:p>
        </w:tc>
        <w:tc>
          <w:tcPr>
            <w:tcW w:w="4624" w:type="dxa"/>
            <w:tcBorders>
              <w:top w:val="single" w:sz="4" w:space="0" w:color="auto"/>
              <w:left w:val="single" w:sz="4" w:space="0" w:color="000000"/>
              <w:bottom w:val="single" w:sz="4" w:space="0" w:color="auto"/>
              <w:right w:val="single" w:sz="4" w:space="0" w:color="000000"/>
            </w:tcBorders>
            <w:hideMark/>
          </w:tcPr>
          <w:p w14:paraId="245961E5" w14:textId="77777777" w:rsidR="00AD2B61" w:rsidRPr="007C3E30" w:rsidRDefault="00AD2B61" w:rsidP="00E26AFD">
            <w:pPr>
              <w:pStyle w:val="a3"/>
              <w:wordWrap/>
              <w:spacing w:line="274" w:lineRule="exact"/>
              <w:rPr>
                <w:rFonts w:eastAsia="ＭＳ ゴシック"/>
                <w:bCs/>
                <w:color w:val="auto"/>
              </w:rPr>
            </w:pPr>
            <w:r w:rsidRPr="007C3E30">
              <w:rPr>
                <w:rFonts w:eastAsia="ＭＳ ゴシック"/>
                <w:bCs/>
                <w:color w:val="auto"/>
              </w:rPr>
              <w:t>Accepted as a candidate depending on the situation</w:t>
            </w:r>
          </w:p>
        </w:tc>
      </w:tr>
      <w:tr w:rsidR="00AD2B61" w:rsidRPr="007C3E30" w14:paraId="4ACBE4DD" w14:textId="77777777" w:rsidTr="0052723F">
        <w:trPr>
          <w:trHeight w:val="272"/>
          <w:jc w:val="center"/>
        </w:trPr>
        <w:tc>
          <w:tcPr>
            <w:tcW w:w="1770" w:type="dxa"/>
            <w:tcBorders>
              <w:top w:val="single" w:sz="4" w:space="0" w:color="auto"/>
              <w:left w:val="single" w:sz="4" w:space="0" w:color="000000"/>
              <w:bottom w:val="single" w:sz="4" w:space="0" w:color="000000"/>
              <w:right w:val="single" w:sz="4" w:space="0" w:color="000000"/>
            </w:tcBorders>
            <w:hideMark/>
          </w:tcPr>
          <w:p w14:paraId="5C1B891A" w14:textId="77777777" w:rsidR="00AD2B61" w:rsidRPr="007C3E30" w:rsidRDefault="00AD2B61" w:rsidP="00E26AFD">
            <w:pPr>
              <w:pStyle w:val="a3"/>
              <w:wordWrap/>
              <w:spacing w:line="274" w:lineRule="exact"/>
              <w:rPr>
                <w:rFonts w:eastAsia="ＭＳ ゴシック"/>
                <w:color w:val="auto"/>
                <w:spacing w:val="2"/>
              </w:rPr>
            </w:pPr>
            <w:r w:rsidRPr="007C3E30">
              <w:rPr>
                <w:rFonts w:eastAsia="ＭＳ ゴシック"/>
                <w:color w:val="auto"/>
                <w:spacing w:val="2"/>
              </w:rPr>
              <w:t>C</w:t>
            </w:r>
          </w:p>
        </w:tc>
        <w:tc>
          <w:tcPr>
            <w:tcW w:w="4624" w:type="dxa"/>
            <w:tcBorders>
              <w:top w:val="single" w:sz="4" w:space="0" w:color="auto"/>
              <w:left w:val="single" w:sz="4" w:space="0" w:color="000000"/>
              <w:bottom w:val="single" w:sz="4" w:space="0" w:color="000000"/>
              <w:right w:val="single" w:sz="4" w:space="0" w:color="000000"/>
            </w:tcBorders>
            <w:hideMark/>
          </w:tcPr>
          <w:p w14:paraId="27678E54" w14:textId="77777777" w:rsidR="00AD2B61" w:rsidRPr="007C3E30" w:rsidRDefault="00AD2B61" w:rsidP="00E26AFD">
            <w:pPr>
              <w:pStyle w:val="a3"/>
              <w:wordWrap/>
              <w:spacing w:line="274" w:lineRule="exact"/>
              <w:rPr>
                <w:rFonts w:eastAsia="ＭＳ ゴシック"/>
                <w:bCs/>
                <w:color w:val="auto"/>
              </w:rPr>
            </w:pPr>
            <w:r w:rsidRPr="007C3E30">
              <w:rPr>
                <w:rFonts w:eastAsia="ＭＳ ゴシック"/>
                <w:bCs/>
                <w:color w:val="auto"/>
              </w:rPr>
              <w:t>Rejected</w:t>
            </w:r>
          </w:p>
        </w:tc>
      </w:tr>
    </w:tbl>
    <w:p w14:paraId="0B17BC8B" w14:textId="77777777" w:rsidR="00AD2B61" w:rsidRPr="007C3E30" w:rsidRDefault="00AD2B61" w:rsidP="00E26AFD">
      <w:pPr>
        <w:pStyle w:val="a3"/>
        <w:suppressAutoHyphens w:val="0"/>
        <w:kinsoku/>
        <w:wordWrap/>
        <w:autoSpaceDE/>
        <w:adjustRightInd/>
        <w:spacing w:line="274" w:lineRule="exact"/>
        <w:ind w:firstLine="104"/>
        <w:rPr>
          <w:rFonts w:eastAsia="ＭＳ ゴシック"/>
          <w:bCs/>
          <w:color w:val="auto"/>
        </w:rPr>
      </w:pPr>
    </w:p>
    <w:p w14:paraId="28A8D433" w14:textId="77777777" w:rsidR="00AD2B61" w:rsidRPr="007C3E30" w:rsidRDefault="00AD2B61" w:rsidP="00E26AFD">
      <w:pPr>
        <w:pStyle w:val="a3"/>
        <w:suppressAutoHyphens w:val="0"/>
        <w:kinsoku/>
        <w:wordWrap/>
        <w:autoSpaceDE/>
        <w:adjustRightInd/>
        <w:spacing w:line="274" w:lineRule="exact"/>
        <w:ind w:leftChars="58" w:left="140"/>
        <w:rPr>
          <w:color w:val="auto"/>
          <w:spacing w:val="2"/>
        </w:rPr>
      </w:pPr>
      <w:r w:rsidRPr="007C3E30">
        <w:rPr>
          <w:rFonts w:eastAsia="ＭＳ ゴシック"/>
          <w:bCs/>
          <w:color w:val="auto"/>
        </w:rPr>
        <w:t>(3) Adoption of research subjects</w:t>
      </w:r>
    </w:p>
    <w:p w14:paraId="6FE168BD" w14:textId="77777777" w:rsidR="00AD2B61" w:rsidRPr="007C3E30" w:rsidRDefault="00AD2B61" w:rsidP="00821D65">
      <w:pPr>
        <w:pStyle w:val="a3"/>
        <w:suppressAutoHyphens w:val="0"/>
        <w:kinsoku/>
        <w:wordWrap/>
        <w:autoSpaceDE/>
        <w:adjustRightInd/>
        <w:spacing w:line="274" w:lineRule="exact"/>
        <w:ind w:leftChars="176" w:left="426"/>
        <w:jc w:val="both"/>
        <w:rPr>
          <w:color w:val="auto"/>
          <w:spacing w:val="2"/>
        </w:rPr>
      </w:pPr>
      <w:r w:rsidRPr="007C3E30">
        <w:rPr>
          <w:rFonts w:eastAsia="ＭＳ ゴシック"/>
          <w:bCs/>
          <w:color w:val="auto"/>
        </w:rPr>
        <w:t>Research subjects are adopted from candidate research subjects at a research promotion meeting to fulfill the objective of the program.</w:t>
      </w:r>
    </w:p>
    <w:p w14:paraId="357C0E0D" w14:textId="77777777" w:rsidR="00AD2B61" w:rsidRPr="007C3E30" w:rsidRDefault="00AD2B61" w:rsidP="00E26AFD">
      <w:pPr>
        <w:pStyle w:val="a3"/>
        <w:suppressAutoHyphens w:val="0"/>
        <w:kinsoku/>
        <w:wordWrap/>
        <w:autoSpaceDE/>
        <w:autoSpaceDN/>
        <w:adjustRightInd/>
        <w:spacing w:line="274" w:lineRule="exact"/>
        <w:jc w:val="both"/>
        <w:rPr>
          <w:color w:val="auto"/>
          <w:spacing w:val="2"/>
        </w:rPr>
      </w:pPr>
    </w:p>
    <w:p w14:paraId="7333D812" w14:textId="77777777" w:rsidR="00A7331F" w:rsidRPr="007C3E30" w:rsidRDefault="00A7331F" w:rsidP="00E26AFD">
      <w:pPr>
        <w:pStyle w:val="a3"/>
        <w:suppressAutoHyphens w:val="0"/>
        <w:kinsoku/>
        <w:wordWrap/>
        <w:autoSpaceDE/>
        <w:adjustRightInd/>
        <w:spacing w:line="274" w:lineRule="exact"/>
        <w:rPr>
          <w:color w:val="auto"/>
          <w:spacing w:val="2"/>
        </w:rPr>
      </w:pPr>
      <w:r w:rsidRPr="007C3E30">
        <w:rPr>
          <w:rFonts w:eastAsia="ＭＳ ゴシック"/>
          <w:bCs/>
          <w:color w:val="auto"/>
        </w:rPr>
        <w:t>II. Others</w:t>
      </w:r>
    </w:p>
    <w:p w14:paraId="26F51218" w14:textId="77777777" w:rsidR="00A7331F" w:rsidRPr="007C3E30" w:rsidRDefault="00A7331F" w:rsidP="00E26AFD">
      <w:pPr>
        <w:suppressAutoHyphens w:val="0"/>
        <w:kinsoku/>
        <w:wordWrap/>
        <w:autoSpaceDE/>
        <w:adjustRightInd/>
        <w:spacing w:line="274" w:lineRule="exact"/>
        <w:ind w:leftChars="58" w:left="140"/>
        <w:rPr>
          <w:rFonts w:ascii="Times New Roman" w:cs="Times New Roman"/>
          <w:spacing w:val="2"/>
          <w:sz w:val="21"/>
          <w:szCs w:val="21"/>
        </w:rPr>
      </w:pPr>
      <w:r w:rsidRPr="007C3E30">
        <w:rPr>
          <w:rFonts w:ascii="Times New Roman" w:eastAsia="ＭＳ ゴシック" w:cs="Times New Roman"/>
          <w:bCs/>
          <w:sz w:val="21"/>
          <w:szCs w:val="21"/>
        </w:rPr>
        <w:t>(1) Publication</w:t>
      </w:r>
    </w:p>
    <w:p w14:paraId="22C3D765" w14:textId="2D8FFE09" w:rsidR="00A7331F" w:rsidRPr="007C3E30" w:rsidRDefault="00A7331F" w:rsidP="00821D65">
      <w:pPr>
        <w:wordWrap/>
        <w:adjustRightInd/>
        <w:spacing w:line="252" w:lineRule="exact"/>
        <w:ind w:left="567"/>
        <w:jc w:val="both"/>
        <w:rPr>
          <w:rFonts w:ascii="Times New Roman" w:cs="Times New Roman"/>
          <w:spacing w:val="2"/>
          <w:sz w:val="21"/>
          <w:szCs w:val="21"/>
        </w:rPr>
      </w:pPr>
      <w:r w:rsidRPr="007C3E30">
        <w:rPr>
          <w:rFonts w:ascii="Times New Roman" w:cs="Times New Roman"/>
          <w:sz w:val="21"/>
          <w:szCs w:val="21"/>
        </w:rPr>
        <w:t>To ensure the transparency and fairness of screening, information on the numbers of applications and adopted research subjects, as well as the details of research subjects will be published. Applicants will be informed of an assessment ranking of submitted research subjects as feedback.</w:t>
      </w:r>
    </w:p>
    <w:p w14:paraId="4E2B0BC4" w14:textId="77777777" w:rsidR="00A7331F" w:rsidRPr="007C3E30" w:rsidRDefault="00A7331F" w:rsidP="00E26AFD">
      <w:pPr>
        <w:suppressAutoHyphens w:val="0"/>
        <w:kinsoku/>
        <w:wordWrap/>
        <w:autoSpaceDE/>
        <w:adjustRightInd/>
        <w:spacing w:line="274" w:lineRule="exact"/>
        <w:ind w:leftChars="58" w:left="140"/>
        <w:rPr>
          <w:rFonts w:ascii="Times New Roman" w:cs="Times New Roman"/>
          <w:spacing w:val="2"/>
          <w:sz w:val="21"/>
          <w:szCs w:val="21"/>
        </w:rPr>
      </w:pPr>
      <w:r w:rsidRPr="007C3E30">
        <w:rPr>
          <w:rFonts w:ascii="Times New Roman" w:eastAsia="ＭＳ ゴシック" w:cs="Times New Roman"/>
          <w:bCs/>
          <w:sz w:val="21"/>
          <w:szCs w:val="21"/>
        </w:rPr>
        <w:t>(2) Exclusion of interested people</w:t>
      </w:r>
    </w:p>
    <w:p w14:paraId="646F4261" w14:textId="77777777" w:rsidR="00A7331F" w:rsidRPr="007C3E30" w:rsidRDefault="00A7331F" w:rsidP="00821D65">
      <w:pPr>
        <w:suppressAutoHyphens w:val="0"/>
        <w:kinsoku/>
        <w:wordWrap/>
        <w:autoSpaceDE/>
        <w:adjustRightInd/>
        <w:spacing w:line="274" w:lineRule="exact"/>
        <w:ind w:leftChars="234" w:left="566"/>
        <w:jc w:val="both"/>
        <w:rPr>
          <w:rFonts w:ascii="Times New Roman" w:cs="Times New Roman"/>
          <w:spacing w:val="2"/>
          <w:sz w:val="21"/>
          <w:szCs w:val="21"/>
        </w:rPr>
      </w:pPr>
      <w:r w:rsidRPr="007C3E30">
        <w:rPr>
          <w:rFonts w:ascii="Times New Roman" w:eastAsia="ＭＳ ゴシック" w:cs="Times New Roman"/>
          <w:bCs/>
          <w:sz w:val="21"/>
          <w:szCs w:val="21"/>
        </w:rPr>
        <w:t>Screening committee members involved in a research subject must be excluded from their screening and evaluation (screening of application documents), as well as specific deliberations, discussions, and making decisions on the subjects at meetings.</w:t>
      </w:r>
    </w:p>
    <w:p w14:paraId="1B527DD3" w14:textId="77777777" w:rsidR="00A7331F" w:rsidRPr="007C3E30" w:rsidRDefault="00A7331F" w:rsidP="00821D65">
      <w:pPr>
        <w:suppressAutoHyphens w:val="0"/>
        <w:kinsoku/>
        <w:wordWrap/>
        <w:autoSpaceDE/>
        <w:adjustRightInd/>
        <w:spacing w:line="274" w:lineRule="exact"/>
        <w:ind w:leftChars="234" w:left="566"/>
        <w:jc w:val="both"/>
        <w:rPr>
          <w:rFonts w:ascii="Times New Roman" w:cs="Times New Roman"/>
          <w:spacing w:val="2"/>
          <w:sz w:val="21"/>
          <w:szCs w:val="21"/>
        </w:rPr>
      </w:pPr>
      <w:r w:rsidRPr="007C3E30">
        <w:rPr>
          <w:rFonts w:ascii="Times New Roman" w:eastAsia="ＭＳ ゴシック" w:cs="Times New Roman"/>
          <w:bCs/>
          <w:sz w:val="21"/>
          <w:szCs w:val="21"/>
        </w:rPr>
        <w:t>If it is difficult for screening committee members to conduct neutral and fair screening, consideration will be given to each individual situation.</w:t>
      </w:r>
    </w:p>
    <w:p w14:paraId="46B1C16C" w14:textId="77777777" w:rsidR="00A7331F" w:rsidRPr="007C3E30" w:rsidRDefault="00A7331F" w:rsidP="00E26AFD">
      <w:pPr>
        <w:suppressAutoHyphens w:val="0"/>
        <w:kinsoku/>
        <w:wordWrap/>
        <w:autoSpaceDE/>
        <w:adjustRightInd/>
        <w:spacing w:line="274" w:lineRule="exact"/>
        <w:ind w:leftChars="58" w:left="140"/>
        <w:rPr>
          <w:rFonts w:ascii="Times New Roman" w:cs="Times New Roman"/>
          <w:spacing w:val="2"/>
          <w:sz w:val="21"/>
          <w:szCs w:val="21"/>
        </w:rPr>
      </w:pPr>
      <w:r w:rsidRPr="007C3E30">
        <w:rPr>
          <w:rFonts w:ascii="Times New Roman" w:eastAsia="ＭＳ ゴシック" w:cs="Times New Roman"/>
          <w:bCs/>
          <w:sz w:val="21"/>
          <w:szCs w:val="21"/>
        </w:rPr>
        <w:t>(3) Confidentiality</w:t>
      </w:r>
    </w:p>
    <w:p w14:paraId="2C5627CC" w14:textId="77777777" w:rsidR="00A7331F" w:rsidRPr="007C3E30" w:rsidRDefault="00A7331F" w:rsidP="00477FBD">
      <w:pPr>
        <w:suppressAutoHyphens w:val="0"/>
        <w:kinsoku/>
        <w:wordWrap/>
        <w:autoSpaceDE/>
        <w:adjustRightInd/>
        <w:spacing w:line="274" w:lineRule="exact"/>
        <w:ind w:leftChars="176" w:left="586" w:hanging="160"/>
        <w:jc w:val="both"/>
        <w:rPr>
          <w:rFonts w:ascii="Times New Roman" w:cs="Times New Roman"/>
          <w:spacing w:val="2"/>
          <w:sz w:val="21"/>
          <w:szCs w:val="21"/>
        </w:rPr>
      </w:pPr>
      <w:r w:rsidRPr="007C3E30">
        <w:rPr>
          <w:rFonts w:ascii="Times New Roman" w:cs="Times New Roman"/>
        </w:rPr>
        <w:sym w:font="Wingdings" w:char="F09F"/>
      </w:r>
      <w:r w:rsidRPr="007C3E30">
        <w:rPr>
          <w:rFonts w:ascii="Times New Roman" w:cs="Times New Roman"/>
          <w:bCs/>
          <w:sz w:val="21"/>
          <w:szCs w:val="21"/>
        </w:rPr>
        <w:t xml:space="preserve"> Committee members must not disclose personal and other information related to screening obtained through its process.</w:t>
      </w:r>
    </w:p>
    <w:p w14:paraId="0041959B" w14:textId="77777777" w:rsidR="00A7331F" w:rsidRPr="007C3E30" w:rsidRDefault="00A7331F" w:rsidP="00477FBD">
      <w:pPr>
        <w:suppressAutoHyphens w:val="0"/>
        <w:kinsoku/>
        <w:wordWrap/>
        <w:autoSpaceDE/>
        <w:adjustRightInd/>
        <w:spacing w:line="274" w:lineRule="exact"/>
        <w:ind w:leftChars="176" w:left="586" w:hanging="160"/>
        <w:jc w:val="both"/>
        <w:rPr>
          <w:rFonts w:ascii="Times New Roman" w:cs="Times New Roman"/>
          <w:spacing w:val="2"/>
          <w:sz w:val="21"/>
          <w:szCs w:val="21"/>
        </w:rPr>
      </w:pPr>
      <w:r w:rsidRPr="007C3E30">
        <w:rPr>
          <w:rFonts w:ascii="Times New Roman" w:cs="Times New Roman"/>
        </w:rPr>
        <w:sym w:font="Wingdings" w:char="F09F"/>
      </w:r>
      <w:r w:rsidRPr="007C3E30">
        <w:rPr>
          <w:rFonts w:ascii="Times New Roman" w:cs="Times New Roman"/>
          <w:bCs/>
          <w:sz w:val="21"/>
          <w:szCs w:val="21"/>
        </w:rPr>
        <w:t xml:space="preserve"> Committee members must separate information obtained as a committee members (including the application and other documents) from other information, and manage it under a duty of care as good managers.</w:t>
      </w:r>
    </w:p>
    <w:p w14:paraId="284E7129" w14:textId="77777777" w:rsidR="001759DF" w:rsidRPr="007C3E30" w:rsidRDefault="001759DF" w:rsidP="00E26AFD">
      <w:pPr>
        <w:suppressAutoHyphens w:val="0"/>
        <w:kinsoku/>
        <w:wordWrap/>
        <w:autoSpaceDE/>
        <w:autoSpaceDN/>
        <w:adjustRightInd/>
        <w:spacing w:line="274" w:lineRule="exact"/>
        <w:jc w:val="both"/>
        <w:rPr>
          <w:rFonts w:ascii="Times New Roman" w:eastAsia="ＭＳ ゴシック" w:cs="Times New Roman"/>
          <w:bCs/>
          <w:sz w:val="21"/>
          <w:szCs w:val="21"/>
        </w:rPr>
      </w:pPr>
    </w:p>
    <w:p w14:paraId="3D488C31" w14:textId="77777777" w:rsidR="0094166B" w:rsidRPr="007C3E30" w:rsidRDefault="0094166B" w:rsidP="00E26AFD">
      <w:pPr>
        <w:widowControl/>
        <w:suppressAutoHyphens w:val="0"/>
        <w:kinsoku/>
        <w:wordWrap/>
        <w:overflowPunct/>
        <w:autoSpaceDE/>
        <w:autoSpaceDN/>
        <w:adjustRightInd/>
        <w:textAlignment w:val="auto"/>
        <w:rPr>
          <w:rFonts w:ascii="Times New Roman" w:eastAsia="ＭＳ ゴシック" w:cs="Times New Roman"/>
          <w:bCs/>
          <w:sz w:val="21"/>
          <w:szCs w:val="21"/>
        </w:rPr>
      </w:pPr>
      <w:r w:rsidRPr="007C3E30">
        <w:rPr>
          <w:rFonts w:ascii="Times New Roman" w:eastAsia="ＭＳ ゴシック" w:cs="Times New Roman"/>
          <w:bCs/>
          <w:sz w:val="21"/>
          <w:szCs w:val="21"/>
        </w:rPr>
        <w:br w:type="page"/>
      </w:r>
    </w:p>
    <w:p w14:paraId="6457F27B" w14:textId="4D75DA67" w:rsidR="00A7331F" w:rsidRPr="007C3E30" w:rsidRDefault="00A7331F" w:rsidP="00E26AFD">
      <w:pPr>
        <w:suppressAutoHyphens w:val="0"/>
        <w:kinsoku/>
        <w:wordWrap/>
        <w:autoSpaceDE/>
        <w:adjustRightInd/>
        <w:spacing w:line="274" w:lineRule="exact"/>
        <w:rPr>
          <w:rFonts w:ascii="Times New Roman" w:cs="Times New Roman"/>
          <w:spacing w:val="2"/>
          <w:sz w:val="21"/>
          <w:szCs w:val="21"/>
        </w:rPr>
      </w:pPr>
      <w:r w:rsidRPr="007C3E30">
        <w:rPr>
          <w:rFonts w:ascii="Times New Roman" w:eastAsia="ＭＳ ゴシック" w:cs="Times New Roman"/>
          <w:bCs/>
          <w:sz w:val="21"/>
          <w:szCs w:val="21"/>
        </w:rPr>
        <w:lastRenderedPageBreak/>
        <w:t>Appendix</w:t>
      </w:r>
    </w:p>
    <w:p w14:paraId="1CFE488E" w14:textId="77777777" w:rsidR="00A7331F" w:rsidRPr="007C3E30" w:rsidRDefault="00A7331F" w:rsidP="00E26AFD">
      <w:pPr>
        <w:suppressAutoHyphens w:val="0"/>
        <w:kinsoku/>
        <w:wordWrap/>
        <w:autoSpaceDE/>
        <w:adjustRightInd/>
        <w:spacing w:line="274" w:lineRule="exact"/>
        <w:rPr>
          <w:rFonts w:ascii="Times New Roman" w:cs="Times New Roman"/>
          <w:b/>
          <w:spacing w:val="2"/>
          <w:sz w:val="21"/>
          <w:szCs w:val="21"/>
        </w:rPr>
      </w:pPr>
      <w:r w:rsidRPr="007C3E30">
        <w:rPr>
          <w:rFonts w:ascii="Times New Roman" w:eastAsia="ＭＳ ゴシック" w:cs="Times New Roman"/>
          <w:b/>
          <w:bCs/>
          <w:sz w:val="21"/>
          <w:szCs w:val="21"/>
        </w:rPr>
        <w:t>Criteria for evaluation in screening</w:t>
      </w:r>
    </w:p>
    <w:p w14:paraId="62322A54" w14:textId="77777777" w:rsidR="00A7331F" w:rsidRPr="007C3E30" w:rsidRDefault="00A7331F" w:rsidP="00E26AFD">
      <w:pPr>
        <w:suppressAutoHyphens w:val="0"/>
        <w:kinsoku/>
        <w:wordWrap/>
        <w:autoSpaceDE/>
        <w:adjustRightInd/>
        <w:spacing w:line="274" w:lineRule="exact"/>
        <w:rPr>
          <w:rFonts w:ascii="Times New Roman" w:cs="Times New Roman"/>
          <w:spacing w:val="2"/>
          <w:sz w:val="21"/>
          <w:szCs w:val="21"/>
        </w:rPr>
      </w:pPr>
      <w:r w:rsidRPr="007C3E30">
        <w:rPr>
          <w:rFonts w:ascii="Times New Roman" w:eastAsia="ＭＳ ゴシック" w:cs="Times New Roman"/>
          <w:bCs/>
          <w:sz w:val="21"/>
          <w:szCs w:val="21"/>
        </w:rPr>
        <w:t>The following are criteria for the evaluation of each item in screening:</w:t>
      </w:r>
    </w:p>
    <w:p w14:paraId="398EC1F1" w14:textId="77777777" w:rsidR="00A7331F" w:rsidRPr="007C3E30" w:rsidRDefault="00A7331F" w:rsidP="00E26AFD">
      <w:pPr>
        <w:suppressAutoHyphens w:val="0"/>
        <w:kinsoku/>
        <w:wordWrap/>
        <w:autoSpaceDE/>
        <w:adjustRightInd/>
        <w:spacing w:line="274" w:lineRule="exact"/>
        <w:rPr>
          <w:rFonts w:ascii="Times New Roman" w:cs="Times New Roman"/>
          <w:spacing w:val="2"/>
          <w:sz w:val="21"/>
          <w:szCs w:val="21"/>
        </w:rPr>
      </w:pPr>
      <w:r w:rsidRPr="007C3E30">
        <w:rPr>
          <w:rFonts w:ascii="Times New Roman" w:eastAsia="ＭＳ ゴシック" w:cs="Times New Roman"/>
          <w:bCs/>
          <w:sz w:val="21"/>
          <w:szCs w:val="21"/>
        </w:rPr>
        <w:t>*References in the application are written within the brackets ( ).</w:t>
      </w:r>
    </w:p>
    <w:p w14:paraId="34B303D5" w14:textId="77777777" w:rsidR="00A7331F" w:rsidRPr="007C3E30" w:rsidRDefault="00A7331F" w:rsidP="00E26AFD">
      <w:pPr>
        <w:pStyle w:val="a3"/>
        <w:suppressAutoHyphens w:val="0"/>
        <w:kinsoku/>
        <w:wordWrap/>
        <w:autoSpaceDE/>
        <w:adjustRightInd/>
        <w:spacing w:line="264" w:lineRule="exact"/>
        <w:rPr>
          <w:color w:val="auto"/>
          <w:spacing w:val="2"/>
        </w:rPr>
      </w:pPr>
    </w:p>
    <w:p w14:paraId="52A6CE95" w14:textId="77777777" w:rsidR="00A7331F" w:rsidRPr="007C3E30" w:rsidRDefault="00A7331F" w:rsidP="00E26AFD">
      <w:pPr>
        <w:suppressAutoHyphens w:val="0"/>
        <w:kinsoku/>
        <w:wordWrap/>
        <w:autoSpaceDE/>
        <w:autoSpaceDN/>
        <w:adjustRightInd/>
        <w:spacing w:line="274" w:lineRule="exact"/>
        <w:jc w:val="both"/>
        <w:rPr>
          <w:rFonts w:ascii="Times New Roman" w:eastAsia="ＭＳ ゴシック" w:cs="Times New Roman"/>
          <w:bCs/>
          <w:sz w:val="21"/>
          <w:szCs w:val="21"/>
        </w:rPr>
      </w:pPr>
      <w:r w:rsidRPr="007C3E30">
        <w:rPr>
          <w:rFonts w:ascii="Times New Roman" w:eastAsia="ＭＳ ゴシック" w:cs="Times New Roman"/>
          <w:bCs/>
          <w:sz w:val="21"/>
          <w:szCs w:val="21"/>
        </w:rPr>
        <w:t>[Type B]</w:t>
      </w:r>
    </w:p>
    <w:p w14:paraId="644FF98D" w14:textId="65569EF9" w:rsidR="00292DA7" w:rsidRPr="007C3E30" w:rsidRDefault="0094166B" w:rsidP="00E26AFD">
      <w:pPr>
        <w:pStyle w:val="a3"/>
        <w:suppressAutoHyphens w:val="0"/>
        <w:kinsoku/>
        <w:wordWrap/>
        <w:autoSpaceDE/>
        <w:autoSpaceDN/>
        <w:adjustRightInd/>
        <w:spacing w:line="264" w:lineRule="exact"/>
        <w:jc w:val="both"/>
        <w:rPr>
          <w:rFonts w:eastAsiaTheme="majorEastAsia"/>
          <w:bCs/>
          <w:color w:val="auto"/>
        </w:rPr>
      </w:pPr>
      <w:r w:rsidRPr="007C3E30">
        <w:rPr>
          <w:rFonts w:eastAsiaTheme="majorEastAsia"/>
          <w:bCs/>
          <w:color w:val="auto"/>
        </w:rPr>
        <w:t xml:space="preserve">1 </w:t>
      </w:r>
      <w:r w:rsidR="00EB442C" w:rsidRPr="007C3E30">
        <w:rPr>
          <w:rFonts w:eastAsiaTheme="majorEastAsia"/>
          <w:bCs/>
          <w:color w:val="auto"/>
        </w:rPr>
        <w:t>Handling</w:t>
      </w:r>
      <w:r w:rsidR="00FB564C" w:rsidRPr="007C3E30">
        <w:rPr>
          <w:rFonts w:eastAsiaTheme="majorEastAsia"/>
          <w:bCs/>
          <w:color w:val="auto"/>
        </w:rPr>
        <w:t xml:space="preserve"> of the results of hearing screening and </w:t>
      </w:r>
      <w:r w:rsidR="009924CE" w:rsidRPr="007C3E30">
        <w:rPr>
          <w:rFonts w:eastAsiaTheme="majorEastAsia"/>
          <w:bCs/>
          <w:color w:val="auto"/>
        </w:rPr>
        <w:t>the first stage of the examination</w:t>
      </w:r>
      <w:r w:rsidR="00FB564C" w:rsidRPr="007C3E30">
        <w:rPr>
          <w:rFonts w:eastAsiaTheme="majorEastAsia"/>
          <w:bCs/>
          <w:color w:val="auto"/>
        </w:rPr>
        <w:t xml:space="preserve"> </w:t>
      </w:r>
      <w:r w:rsidR="009F6D67" w:rsidRPr="007C3E30">
        <w:rPr>
          <w:rFonts w:eastAsiaTheme="majorEastAsia"/>
          <w:bCs/>
          <w:color w:val="auto"/>
        </w:rPr>
        <w:t xml:space="preserve">to </w:t>
      </w:r>
      <w:r w:rsidR="002151A2" w:rsidRPr="007C3E30">
        <w:rPr>
          <w:rFonts w:eastAsiaTheme="majorEastAsia"/>
          <w:bCs/>
          <w:color w:val="auto"/>
        </w:rPr>
        <w:t>acquire Grants-in-Aid for Scientific Research</w:t>
      </w:r>
    </w:p>
    <w:p w14:paraId="6B2584BD" w14:textId="44AFFFE7" w:rsidR="009D1C4A" w:rsidRPr="007C3E30" w:rsidRDefault="00193A7F" w:rsidP="00821D65">
      <w:pPr>
        <w:pStyle w:val="a3"/>
        <w:suppressAutoHyphens w:val="0"/>
        <w:kinsoku/>
        <w:wordWrap/>
        <w:autoSpaceDE/>
        <w:autoSpaceDN/>
        <w:adjustRightInd/>
        <w:spacing w:line="264" w:lineRule="exact"/>
        <w:ind w:left="284"/>
        <w:jc w:val="both"/>
        <w:rPr>
          <w:rFonts w:eastAsiaTheme="majorEastAsia"/>
          <w:bCs/>
          <w:color w:val="auto"/>
        </w:rPr>
      </w:pPr>
      <w:r w:rsidRPr="007C3E30">
        <w:rPr>
          <w:rFonts w:eastAsiaTheme="majorEastAsia"/>
          <w:bCs/>
          <w:color w:val="auto"/>
        </w:rPr>
        <w:t>Research subjects that</w:t>
      </w:r>
      <w:r w:rsidR="00E23A3D" w:rsidRPr="007C3E30">
        <w:rPr>
          <w:rFonts w:eastAsiaTheme="majorEastAsia"/>
          <w:bCs/>
          <w:color w:val="auto"/>
        </w:rPr>
        <w:t xml:space="preserve"> did not pass hearing screening for</w:t>
      </w:r>
      <w:r w:rsidR="0072724D" w:rsidRPr="007C3E30">
        <w:rPr>
          <w:rFonts w:eastAsiaTheme="majorEastAsia"/>
          <w:bCs/>
          <w:color w:val="auto"/>
        </w:rPr>
        <w:t xml:space="preserve"> Grants-in-Aid for</w:t>
      </w:r>
      <w:r w:rsidRPr="007C3E30">
        <w:rPr>
          <w:rFonts w:eastAsiaTheme="majorEastAsia"/>
          <w:bCs/>
          <w:color w:val="auto"/>
        </w:rPr>
        <w:t xml:space="preserve"> </w:t>
      </w:r>
      <w:r w:rsidR="00821D65" w:rsidRPr="007C3E30">
        <w:rPr>
          <w:rFonts w:eastAsiaTheme="majorEastAsia"/>
          <w:bCs/>
          <w:color w:val="auto"/>
        </w:rPr>
        <w:t xml:space="preserve">Specially Promoted Research, </w:t>
      </w:r>
      <w:r w:rsidR="0072724D" w:rsidRPr="007C3E30">
        <w:rPr>
          <w:rFonts w:eastAsiaTheme="majorEastAsia"/>
          <w:bCs/>
          <w:color w:val="auto"/>
        </w:rPr>
        <w:t xml:space="preserve">and Scientific Research (S) </w:t>
      </w:r>
      <w:r w:rsidR="00E23A3D" w:rsidRPr="007C3E30">
        <w:rPr>
          <w:rFonts w:eastAsiaTheme="majorEastAsia"/>
          <w:bCs/>
          <w:color w:val="auto"/>
        </w:rPr>
        <w:t xml:space="preserve">shall </w:t>
      </w:r>
      <w:r w:rsidR="00BC5C38" w:rsidRPr="007C3E30">
        <w:rPr>
          <w:rFonts w:eastAsiaTheme="majorEastAsia"/>
          <w:bCs/>
          <w:color w:val="auto"/>
        </w:rPr>
        <w:t xml:space="preserve">preferentially </w:t>
      </w:r>
      <w:r w:rsidR="00E23A3D" w:rsidRPr="007C3E30">
        <w:rPr>
          <w:rFonts w:eastAsiaTheme="majorEastAsia"/>
          <w:bCs/>
          <w:color w:val="auto"/>
        </w:rPr>
        <w:t>be adopted</w:t>
      </w:r>
      <w:r w:rsidR="00BC5C38" w:rsidRPr="007C3E30">
        <w:rPr>
          <w:rFonts w:eastAsiaTheme="majorEastAsia"/>
          <w:bCs/>
          <w:color w:val="auto"/>
        </w:rPr>
        <w:t>.</w:t>
      </w:r>
    </w:p>
    <w:p w14:paraId="196243CB" w14:textId="77777777" w:rsidR="003A04D2" w:rsidRPr="007C3E30" w:rsidRDefault="003A04D2" w:rsidP="00E26AFD">
      <w:pPr>
        <w:pStyle w:val="a3"/>
        <w:suppressAutoHyphens w:val="0"/>
        <w:kinsoku/>
        <w:wordWrap/>
        <w:autoSpaceDE/>
        <w:autoSpaceDN/>
        <w:adjustRightInd/>
        <w:spacing w:line="264" w:lineRule="exact"/>
        <w:jc w:val="both"/>
        <w:rPr>
          <w:rFonts w:eastAsia="ＭＳ ゴシック"/>
          <w:bCs/>
          <w:color w:val="auto"/>
        </w:rPr>
      </w:pPr>
    </w:p>
    <w:p w14:paraId="69CF8368" w14:textId="55A85499" w:rsidR="003A04D2" w:rsidRPr="007C3E30" w:rsidRDefault="0094166B" w:rsidP="00E26AFD">
      <w:pPr>
        <w:pStyle w:val="a3"/>
        <w:suppressAutoHyphens w:val="0"/>
        <w:kinsoku/>
        <w:wordWrap/>
        <w:autoSpaceDE/>
        <w:autoSpaceDN/>
        <w:adjustRightInd/>
        <w:spacing w:line="264" w:lineRule="exact"/>
        <w:jc w:val="both"/>
        <w:rPr>
          <w:rFonts w:eastAsia="ＭＳ ゴシック"/>
          <w:bCs/>
          <w:color w:val="auto"/>
        </w:rPr>
      </w:pPr>
      <w:r w:rsidRPr="007C3E30">
        <w:rPr>
          <w:rFonts w:eastAsia="ＭＳ ゴシック"/>
          <w:bCs/>
          <w:color w:val="auto"/>
        </w:rPr>
        <w:t xml:space="preserve">2 </w:t>
      </w:r>
      <w:r w:rsidR="009219E2" w:rsidRPr="007C3E30">
        <w:rPr>
          <w:rFonts w:eastAsia="ＭＳ ゴシック"/>
          <w:bCs/>
          <w:color w:val="auto"/>
        </w:rPr>
        <w:t xml:space="preserve">In screening of application documents, </w:t>
      </w:r>
      <w:r w:rsidR="00AD71CC" w:rsidRPr="007C3E30">
        <w:rPr>
          <w:rFonts w:eastAsia="ＭＳ ゴシック"/>
          <w:bCs/>
          <w:color w:val="auto"/>
        </w:rPr>
        <w:t>the following aspects of research subjects are evaluated:</w:t>
      </w:r>
    </w:p>
    <w:p w14:paraId="58F1239E" w14:textId="77777777" w:rsidR="003A04D2" w:rsidRPr="007C3E30" w:rsidRDefault="003A04D2" w:rsidP="00E26AFD">
      <w:pPr>
        <w:pStyle w:val="a3"/>
        <w:suppressAutoHyphens w:val="0"/>
        <w:kinsoku/>
        <w:wordWrap/>
        <w:autoSpaceDE/>
        <w:autoSpaceDN/>
        <w:adjustRightInd/>
        <w:spacing w:line="264" w:lineRule="exact"/>
        <w:jc w:val="both"/>
        <w:rPr>
          <w:rFonts w:eastAsia="ＭＳ ゴシック"/>
          <w:bCs/>
          <w:color w:val="auto"/>
        </w:rPr>
      </w:pPr>
    </w:p>
    <w:p w14:paraId="35F04163" w14:textId="6C81DA52" w:rsidR="00DD5672" w:rsidRPr="007C3E30" w:rsidRDefault="001144E1" w:rsidP="00821D65">
      <w:pPr>
        <w:pStyle w:val="a3"/>
        <w:suppressAutoHyphens w:val="0"/>
        <w:kinsoku/>
        <w:wordWrap/>
        <w:autoSpaceDE/>
        <w:autoSpaceDN/>
        <w:adjustRightInd/>
        <w:spacing w:line="274" w:lineRule="exact"/>
        <w:ind w:leftChars="116" w:left="563" w:hangingChars="133" w:hanging="282"/>
        <w:jc w:val="both"/>
        <w:rPr>
          <w:rFonts w:eastAsiaTheme="majorEastAsia"/>
          <w:color w:val="auto"/>
        </w:rPr>
      </w:pPr>
      <w:r w:rsidRPr="007C3E30">
        <w:rPr>
          <w:rFonts w:eastAsiaTheme="majorEastAsia"/>
          <w:color w:val="auto"/>
        </w:rPr>
        <w:t>I.</w:t>
      </w:r>
      <w:r w:rsidR="00DD5672" w:rsidRPr="007C3E30">
        <w:rPr>
          <w:rFonts w:eastAsiaTheme="majorEastAsia"/>
          <w:color w:val="auto"/>
        </w:rPr>
        <w:t xml:space="preserve"> </w:t>
      </w:r>
      <w:r w:rsidR="00AD71CC" w:rsidRPr="007C3E30">
        <w:rPr>
          <w:rFonts w:eastAsiaTheme="majorEastAsia"/>
          <w:color w:val="auto"/>
        </w:rPr>
        <w:t>The scholarly significance/validity of research subjects</w:t>
      </w:r>
      <w:r w:rsidR="00D128B0" w:rsidRPr="007C3E30">
        <w:rPr>
          <w:rFonts w:eastAsiaTheme="majorEastAsia"/>
          <w:color w:val="auto"/>
        </w:rPr>
        <w:t xml:space="preserve"> and the validities of research plans/methods</w:t>
      </w:r>
      <w:r w:rsidR="00F6186C" w:rsidRPr="007C3E30">
        <w:rPr>
          <w:rFonts w:eastAsiaTheme="majorEastAsia"/>
          <w:color w:val="auto"/>
        </w:rPr>
        <w:t xml:space="preserve"> </w:t>
      </w:r>
      <w:r w:rsidR="00D128B0" w:rsidRPr="007C3E30">
        <w:rPr>
          <w:rFonts w:eastAsiaTheme="majorEastAsia"/>
          <w:color w:val="auto"/>
        </w:rPr>
        <w:t>(“</w:t>
      </w:r>
      <w:r w:rsidR="000D27E8" w:rsidRPr="007C3E30">
        <w:rPr>
          <w:rFonts w:eastAsia="ＭＳ ゴシック"/>
          <w:bCs/>
          <w:color w:val="auto"/>
        </w:rPr>
        <w:t>Research summary</w:t>
      </w:r>
      <w:r w:rsidR="00D128B0" w:rsidRPr="007C3E30">
        <w:rPr>
          <w:rFonts w:eastAsiaTheme="majorEastAsia"/>
          <w:color w:val="auto"/>
        </w:rPr>
        <w:t xml:space="preserve">”, </w:t>
      </w:r>
      <w:r w:rsidR="000D27E8" w:rsidRPr="007C3E30">
        <w:rPr>
          <w:rFonts w:eastAsiaTheme="majorEastAsia"/>
          <w:color w:val="auto"/>
        </w:rPr>
        <w:t>“</w:t>
      </w:r>
      <w:r w:rsidR="000D27E8" w:rsidRPr="007C3E30">
        <w:rPr>
          <w:rFonts w:eastAsia="ＭＳ ゴシック"/>
          <w:bCs/>
          <w:color w:val="auto"/>
        </w:rPr>
        <w:t>Self-analysis on the rejection and measures (including changes to the plan)</w:t>
      </w:r>
      <w:r w:rsidR="008F4A9E" w:rsidRPr="007C3E30">
        <w:rPr>
          <w:rFonts w:eastAsiaTheme="majorEastAsia"/>
          <w:color w:val="auto"/>
        </w:rPr>
        <w:t>”)</w:t>
      </w:r>
    </w:p>
    <w:p w14:paraId="5D093666" w14:textId="6F98A881" w:rsidR="00DD5672" w:rsidRPr="007C3E30" w:rsidRDefault="00613D05" w:rsidP="00821D65">
      <w:pPr>
        <w:pStyle w:val="a3"/>
        <w:numPr>
          <w:ilvl w:val="0"/>
          <w:numId w:val="11"/>
        </w:numPr>
        <w:suppressAutoHyphens w:val="0"/>
        <w:kinsoku/>
        <w:wordWrap/>
        <w:autoSpaceDE/>
        <w:autoSpaceDN/>
        <w:adjustRightInd/>
        <w:spacing w:line="274" w:lineRule="exact"/>
        <w:ind w:left="966" w:hanging="238"/>
        <w:jc w:val="both"/>
        <w:rPr>
          <w:rFonts w:eastAsiaTheme="majorEastAsia"/>
          <w:color w:val="auto"/>
        </w:rPr>
      </w:pPr>
      <w:r w:rsidRPr="007C3E30">
        <w:rPr>
          <w:rFonts w:eastAsiaTheme="majorEastAsia"/>
          <w:color w:val="auto"/>
        </w:rPr>
        <w:t xml:space="preserve">Are clear visions of analyses and measures presented to apply for Grants-in-Aid the </w:t>
      </w:r>
      <w:r w:rsidR="00D354B9" w:rsidRPr="007C3E30">
        <w:rPr>
          <w:rFonts w:eastAsiaTheme="majorEastAsia"/>
          <w:color w:val="auto"/>
        </w:rPr>
        <w:t>next fiscal</w:t>
      </w:r>
      <w:r w:rsidRPr="007C3E30">
        <w:rPr>
          <w:rFonts w:eastAsiaTheme="majorEastAsia"/>
          <w:color w:val="auto"/>
        </w:rPr>
        <w:t xml:space="preserve"> year?</w:t>
      </w:r>
    </w:p>
    <w:p w14:paraId="4578D32D" w14:textId="07EFCC44" w:rsidR="00DD5672" w:rsidRPr="007C3E30" w:rsidRDefault="001144E1" w:rsidP="00E26AFD">
      <w:pPr>
        <w:pStyle w:val="a3"/>
        <w:suppressAutoHyphens w:val="0"/>
        <w:kinsoku/>
        <w:wordWrap/>
        <w:autoSpaceDE/>
        <w:autoSpaceDN/>
        <w:adjustRightInd/>
        <w:spacing w:line="274" w:lineRule="exact"/>
        <w:ind w:leftChars="117" w:left="919" w:hangingChars="300" w:hanging="636"/>
        <w:jc w:val="both"/>
        <w:rPr>
          <w:rFonts w:eastAsiaTheme="majorEastAsia"/>
          <w:strike/>
          <w:color w:val="auto"/>
        </w:rPr>
      </w:pPr>
      <w:r w:rsidRPr="007C3E30">
        <w:rPr>
          <w:rFonts w:eastAsiaTheme="majorEastAsia"/>
          <w:color w:val="auto"/>
        </w:rPr>
        <w:t xml:space="preserve">II. </w:t>
      </w:r>
      <w:r w:rsidR="002308E5" w:rsidRPr="007C3E30">
        <w:rPr>
          <w:rFonts w:eastAsiaTheme="majorEastAsia"/>
          <w:color w:val="auto"/>
        </w:rPr>
        <w:t>Appropriateness of research skills</w:t>
      </w:r>
    </w:p>
    <w:p w14:paraId="474A434F" w14:textId="77777777" w:rsidR="00DD5672" w:rsidRPr="007C3E30" w:rsidRDefault="00077A1D" w:rsidP="00821D65">
      <w:pPr>
        <w:pStyle w:val="a3"/>
        <w:numPr>
          <w:ilvl w:val="0"/>
          <w:numId w:val="11"/>
        </w:numPr>
        <w:suppressAutoHyphens w:val="0"/>
        <w:kinsoku/>
        <w:wordWrap/>
        <w:autoSpaceDE/>
        <w:autoSpaceDN/>
        <w:adjustRightInd/>
        <w:spacing w:line="274" w:lineRule="exact"/>
        <w:ind w:left="980" w:hanging="277"/>
        <w:jc w:val="both"/>
        <w:rPr>
          <w:rFonts w:eastAsiaTheme="majorEastAsia"/>
          <w:color w:val="auto"/>
        </w:rPr>
      </w:pPr>
      <w:r w:rsidRPr="007C3E30">
        <w:rPr>
          <w:rFonts w:eastAsiaTheme="majorEastAsia"/>
          <w:color w:val="auto"/>
        </w:rPr>
        <w:t>Previous achievements and awards to suggest that the researcher has excellent research skills required to implement the research plan.</w:t>
      </w:r>
    </w:p>
    <w:p w14:paraId="0704FF00" w14:textId="2C53CFE8" w:rsidR="00DD5672" w:rsidRPr="007C3E30" w:rsidRDefault="001144E1" w:rsidP="00E26AFD">
      <w:pPr>
        <w:pStyle w:val="a3"/>
        <w:suppressAutoHyphens w:val="0"/>
        <w:kinsoku/>
        <w:wordWrap/>
        <w:autoSpaceDE/>
        <w:autoSpaceDN/>
        <w:adjustRightInd/>
        <w:spacing w:line="274" w:lineRule="exact"/>
        <w:ind w:leftChars="117" w:left="707" w:hangingChars="200" w:hanging="424"/>
        <w:jc w:val="both"/>
        <w:rPr>
          <w:rFonts w:eastAsiaTheme="majorEastAsia"/>
          <w:color w:val="auto"/>
        </w:rPr>
      </w:pPr>
      <w:r w:rsidRPr="007C3E30">
        <w:rPr>
          <w:rFonts w:eastAsiaTheme="majorEastAsia"/>
          <w:color w:val="auto"/>
        </w:rPr>
        <w:t xml:space="preserve">III. </w:t>
      </w:r>
      <w:r w:rsidR="008F4A9E" w:rsidRPr="007C3E30">
        <w:rPr>
          <w:rFonts w:eastAsiaTheme="majorEastAsia"/>
          <w:color w:val="auto"/>
        </w:rPr>
        <w:t>Validity of expenditure for research</w:t>
      </w:r>
      <w:r w:rsidR="002308E5" w:rsidRPr="007C3E30">
        <w:rPr>
          <w:rFonts w:eastAsiaTheme="majorEastAsia"/>
          <w:color w:val="auto"/>
        </w:rPr>
        <w:t xml:space="preserve"> (“</w:t>
      </w:r>
      <w:r w:rsidR="00AF100F" w:rsidRPr="007C3E30">
        <w:rPr>
          <w:rFonts w:eastAsiaTheme="majorEastAsia"/>
          <w:bCs/>
          <w:color w:val="auto"/>
        </w:rPr>
        <w:t>Reasons for the necessity of the support of the program and the positive effects of the research subject on applications for Grant-in-Aid in FY 20</w:t>
      </w:r>
      <w:r w:rsidR="00726AA3">
        <w:rPr>
          <w:rFonts w:eastAsiaTheme="majorEastAsia"/>
          <w:bCs/>
          <w:color w:val="auto"/>
        </w:rPr>
        <w:t>2</w:t>
      </w:r>
      <w:r w:rsidR="00161B1B">
        <w:rPr>
          <w:rFonts w:eastAsiaTheme="majorEastAsia" w:hint="eastAsia"/>
          <w:bCs/>
          <w:color w:val="auto"/>
        </w:rPr>
        <w:t>1</w:t>
      </w:r>
      <w:r w:rsidR="002308E5" w:rsidRPr="007C3E30">
        <w:rPr>
          <w:rFonts w:eastAsiaTheme="majorEastAsia"/>
          <w:color w:val="auto"/>
        </w:rPr>
        <w:t>” and “research expenses”</w:t>
      </w:r>
      <w:r w:rsidR="008F4A9E" w:rsidRPr="007C3E30">
        <w:rPr>
          <w:rFonts w:eastAsiaTheme="majorEastAsia"/>
          <w:color w:val="auto"/>
        </w:rPr>
        <w:t>)</w:t>
      </w:r>
    </w:p>
    <w:p w14:paraId="65B7598C" w14:textId="273E1A17" w:rsidR="00DD5672" w:rsidRPr="007C3E30" w:rsidRDefault="00F6186C" w:rsidP="00E26AFD">
      <w:pPr>
        <w:pStyle w:val="a3"/>
        <w:numPr>
          <w:ilvl w:val="0"/>
          <w:numId w:val="10"/>
        </w:numPr>
        <w:suppressAutoHyphens w:val="0"/>
        <w:kinsoku/>
        <w:wordWrap/>
        <w:autoSpaceDE/>
        <w:autoSpaceDN/>
        <w:adjustRightInd/>
        <w:spacing w:line="274" w:lineRule="exact"/>
        <w:ind w:left="993" w:hanging="258"/>
        <w:jc w:val="both"/>
        <w:rPr>
          <w:rFonts w:eastAsiaTheme="majorEastAsia"/>
          <w:color w:val="auto"/>
        </w:rPr>
      </w:pPr>
      <w:r w:rsidRPr="007C3E30">
        <w:rPr>
          <w:rFonts w:eastAsiaTheme="majorEastAsia"/>
          <w:color w:val="auto"/>
        </w:rPr>
        <w:t xml:space="preserve">Is the effective use of the support of the program expected? Is the research subjects expected to have positive effects on </w:t>
      </w:r>
      <w:r w:rsidR="005246DD" w:rsidRPr="007C3E30">
        <w:rPr>
          <w:rFonts w:eastAsiaTheme="majorEastAsia"/>
          <w:color w:val="auto"/>
        </w:rPr>
        <w:t xml:space="preserve">applications for Grants-in-Aid for Scientific Research the </w:t>
      </w:r>
      <w:r w:rsidR="001C5B76" w:rsidRPr="007C3E30">
        <w:rPr>
          <w:rFonts w:eastAsiaTheme="majorEastAsia"/>
          <w:color w:val="auto"/>
        </w:rPr>
        <w:t>next fiscal</w:t>
      </w:r>
      <w:r w:rsidR="005246DD" w:rsidRPr="007C3E30">
        <w:rPr>
          <w:rFonts w:eastAsiaTheme="majorEastAsia"/>
          <w:color w:val="auto"/>
        </w:rPr>
        <w:t xml:space="preserve"> year?</w:t>
      </w:r>
    </w:p>
    <w:p w14:paraId="45F332B1" w14:textId="77777777" w:rsidR="00077A1D" w:rsidRPr="007C3E30" w:rsidRDefault="00077A1D" w:rsidP="00E26AFD">
      <w:pPr>
        <w:pStyle w:val="a3"/>
        <w:numPr>
          <w:ilvl w:val="0"/>
          <w:numId w:val="10"/>
        </w:numPr>
        <w:suppressAutoHyphens w:val="0"/>
        <w:kinsoku/>
        <w:wordWrap/>
        <w:autoSpaceDE/>
        <w:autoSpaceDN/>
        <w:adjustRightInd/>
        <w:spacing w:line="274" w:lineRule="exact"/>
        <w:ind w:left="993" w:hanging="258"/>
        <w:jc w:val="both"/>
        <w:rPr>
          <w:rFonts w:eastAsiaTheme="majorEastAsia"/>
          <w:color w:val="auto"/>
        </w:rPr>
      </w:pPr>
      <w:r w:rsidRPr="007C3E30">
        <w:rPr>
          <w:rFonts w:eastAsiaTheme="majorEastAsia"/>
          <w:color w:val="auto"/>
        </w:rPr>
        <w:t>Expenditure to purchase equipment that is really necessary to implement the research plan</w:t>
      </w:r>
    </w:p>
    <w:p w14:paraId="1DEC7A2F" w14:textId="77777777" w:rsidR="00077A1D" w:rsidRPr="007C3E30" w:rsidRDefault="00077A1D" w:rsidP="00E26AFD">
      <w:pPr>
        <w:pStyle w:val="a3"/>
        <w:numPr>
          <w:ilvl w:val="0"/>
          <w:numId w:val="10"/>
        </w:numPr>
        <w:suppressAutoHyphens w:val="0"/>
        <w:kinsoku/>
        <w:wordWrap/>
        <w:autoSpaceDE/>
        <w:autoSpaceDN/>
        <w:adjustRightInd/>
        <w:spacing w:line="274" w:lineRule="exact"/>
        <w:ind w:left="993" w:hanging="258"/>
        <w:jc w:val="both"/>
        <w:rPr>
          <w:rFonts w:eastAsiaTheme="majorEastAsia"/>
          <w:color w:val="auto"/>
        </w:rPr>
      </w:pPr>
      <w:r w:rsidRPr="007C3E30">
        <w:rPr>
          <w:rFonts w:eastAsiaTheme="majorEastAsia"/>
          <w:color w:val="auto"/>
        </w:rPr>
        <w:t>Confirmation of the validity of expenditure to implement the research plan if the expense of equipment accounts for more than 50% of the total expenditure.</w:t>
      </w:r>
    </w:p>
    <w:p w14:paraId="232D1997" w14:textId="77777777" w:rsidR="00314BFE" w:rsidRPr="007C3E30" w:rsidRDefault="00314BFE" w:rsidP="00E26AFD">
      <w:pPr>
        <w:pStyle w:val="a3"/>
        <w:suppressAutoHyphens w:val="0"/>
        <w:kinsoku/>
        <w:wordWrap/>
        <w:autoSpaceDE/>
        <w:autoSpaceDN/>
        <w:adjustRightInd/>
        <w:spacing w:line="240" w:lineRule="exact"/>
        <w:jc w:val="both"/>
        <w:rPr>
          <w:rFonts w:eastAsia="ＭＳ ゴシック"/>
          <w:color w:val="auto"/>
        </w:rPr>
      </w:pPr>
    </w:p>
    <w:tbl>
      <w:tblPr>
        <w:tblpPr w:leftFromText="142" w:rightFromText="142" w:vertAnchor="text" w:horzAnchor="page" w:tblpX="2146" w:tblpY="62"/>
        <w:tblW w:w="3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0"/>
        <w:gridCol w:w="2152"/>
      </w:tblGrid>
      <w:tr w:rsidR="007C3E30" w:rsidRPr="007C3E30" w14:paraId="122F7D22" w14:textId="77777777" w:rsidTr="004B5A75">
        <w:tc>
          <w:tcPr>
            <w:tcW w:w="1650" w:type="dxa"/>
            <w:tcBorders>
              <w:top w:val="single" w:sz="4" w:space="0" w:color="000000"/>
              <w:left w:val="single" w:sz="4" w:space="0" w:color="000000"/>
              <w:bottom w:val="single" w:sz="4" w:space="0" w:color="000000"/>
              <w:right w:val="single" w:sz="4" w:space="0" w:color="000000"/>
            </w:tcBorders>
          </w:tcPr>
          <w:p w14:paraId="04E5531E" w14:textId="77777777" w:rsidR="00AF0681" w:rsidRPr="007C3E30" w:rsidRDefault="004B5A75" w:rsidP="009409E2">
            <w:pPr>
              <w:pStyle w:val="a3"/>
              <w:wordWrap/>
              <w:rPr>
                <w:color w:val="auto"/>
                <w:spacing w:val="2"/>
              </w:rPr>
            </w:pPr>
            <w:r w:rsidRPr="007C3E30">
              <w:rPr>
                <w:rFonts w:eastAsia="ＭＳ ゴシック"/>
                <w:bCs/>
                <w:color w:val="auto"/>
              </w:rPr>
              <w:t>Classification</w:t>
            </w:r>
          </w:p>
        </w:tc>
        <w:tc>
          <w:tcPr>
            <w:tcW w:w="2152" w:type="dxa"/>
            <w:tcBorders>
              <w:top w:val="single" w:sz="4" w:space="0" w:color="000000"/>
              <w:left w:val="single" w:sz="4" w:space="0" w:color="000000"/>
              <w:bottom w:val="single" w:sz="4" w:space="0" w:color="000000"/>
              <w:right w:val="single" w:sz="4" w:space="0" w:color="000000"/>
            </w:tcBorders>
          </w:tcPr>
          <w:p w14:paraId="6CB26091" w14:textId="77777777" w:rsidR="00AF0681" w:rsidRPr="007C3E30" w:rsidRDefault="004B5A75" w:rsidP="009409E2">
            <w:pPr>
              <w:pStyle w:val="a3"/>
              <w:wordWrap/>
              <w:jc w:val="center"/>
              <w:rPr>
                <w:color w:val="auto"/>
                <w:spacing w:val="2"/>
              </w:rPr>
            </w:pPr>
            <w:r w:rsidRPr="007C3E30">
              <w:rPr>
                <w:rFonts w:eastAsia="ＭＳ ゴシック"/>
                <w:bCs/>
                <w:color w:val="auto"/>
              </w:rPr>
              <w:t>Evaluation</w:t>
            </w:r>
          </w:p>
        </w:tc>
      </w:tr>
      <w:tr w:rsidR="007C3E30" w:rsidRPr="007C3E30" w14:paraId="54C27D47" w14:textId="77777777" w:rsidTr="004B5A75">
        <w:trPr>
          <w:trHeight w:val="320"/>
        </w:trPr>
        <w:tc>
          <w:tcPr>
            <w:tcW w:w="1650" w:type="dxa"/>
            <w:tcBorders>
              <w:top w:val="single" w:sz="4" w:space="0" w:color="000000"/>
              <w:left w:val="single" w:sz="4" w:space="0" w:color="000000"/>
              <w:bottom w:val="single" w:sz="4" w:space="0" w:color="000000"/>
              <w:right w:val="single" w:sz="4" w:space="0" w:color="000000"/>
            </w:tcBorders>
          </w:tcPr>
          <w:p w14:paraId="42E04EE7" w14:textId="76016408" w:rsidR="00AF0681" w:rsidRPr="007C3E30" w:rsidRDefault="00DC10FE" w:rsidP="009409E2">
            <w:pPr>
              <w:pStyle w:val="a3"/>
              <w:wordWrap/>
              <w:jc w:val="center"/>
              <w:rPr>
                <w:color w:val="auto"/>
              </w:rPr>
            </w:pPr>
            <w:r w:rsidRPr="007C3E30">
              <w:rPr>
                <w:color w:val="auto"/>
              </w:rPr>
              <w:t>4</w:t>
            </w:r>
          </w:p>
        </w:tc>
        <w:tc>
          <w:tcPr>
            <w:tcW w:w="2152" w:type="dxa"/>
            <w:tcBorders>
              <w:left w:val="single" w:sz="4" w:space="0" w:color="000000"/>
              <w:right w:val="single" w:sz="4" w:space="0" w:color="000000"/>
            </w:tcBorders>
          </w:tcPr>
          <w:p w14:paraId="323FCDAF" w14:textId="77777777" w:rsidR="00AF0681" w:rsidRPr="007C3E30" w:rsidRDefault="004B5A75" w:rsidP="009409E2">
            <w:pPr>
              <w:pStyle w:val="a3"/>
              <w:wordWrap/>
              <w:rPr>
                <w:rFonts w:eastAsia="ＭＳ ゴシック"/>
                <w:bCs/>
                <w:color w:val="auto"/>
              </w:rPr>
            </w:pPr>
            <w:r w:rsidRPr="007C3E30">
              <w:rPr>
                <w:rFonts w:eastAsia="ＭＳ ゴシック"/>
                <w:bCs/>
                <w:color w:val="auto"/>
              </w:rPr>
              <w:t>Excellent</w:t>
            </w:r>
          </w:p>
        </w:tc>
      </w:tr>
      <w:tr w:rsidR="007C3E30" w:rsidRPr="007C3E30" w14:paraId="14D380B7" w14:textId="77777777" w:rsidTr="009409E2">
        <w:trPr>
          <w:trHeight w:val="77"/>
        </w:trPr>
        <w:tc>
          <w:tcPr>
            <w:tcW w:w="1650" w:type="dxa"/>
            <w:tcBorders>
              <w:top w:val="single" w:sz="4" w:space="0" w:color="000000"/>
              <w:left w:val="single" w:sz="4" w:space="0" w:color="000000"/>
              <w:bottom w:val="single" w:sz="4" w:space="0" w:color="000000"/>
              <w:right w:val="single" w:sz="4" w:space="0" w:color="000000"/>
            </w:tcBorders>
          </w:tcPr>
          <w:p w14:paraId="444CEA4E" w14:textId="2E677487" w:rsidR="00AF0681" w:rsidRPr="007C3E30" w:rsidRDefault="00DC10FE" w:rsidP="009409E2">
            <w:pPr>
              <w:pStyle w:val="a3"/>
              <w:wordWrap/>
              <w:jc w:val="center"/>
              <w:rPr>
                <w:color w:val="auto"/>
              </w:rPr>
            </w:pPr>
            <w:r w:rsidRPr="007C3E30">
              <w:rPr>
                <w:color w:val="auto"/>
              </w:rPr>
              <w:t>3</w:t>
            </w:r>
          </w:p>
        </w:tc>
        <w:tc>
          <w:tcPr>
            <w:tcW w:w="2152" w:type="dxa"/>
            <w:tcBorders>
              <w:left w:val="single" w:sz="4" w:space="0" w:color="000000"/>
              <w:right w:val="single" w:sz="4" w:space="0" w:color="000000"/>
            </w:tcBorders>
          </w:tcPr>
          <w:p w14:paraId="55C5802F" w14:textId="77777777" w:rsidR="00AF0681" w:rsidRPr="007C3E30" w:rsidRDefault="004B5A75" w:rsidP="009409E2">
            <w:pPr>
              <w:pStyle w:val="a3"/>
              <w:wordWrap/>
              <w:rPr>
                <w:rFonts w:eastAsia="ＭＳ ゴシック"/>
                <w:bCs/>
                <w:color w:val="auto"/>
              </w:rPr>
            </w:pPr>
            <w:r w:rsidRPr="007C3E30">
              <w:rPr>
                <w:rFonts w:eastAsia="ＭＳ ゴシック"/>
                <w:bCs/>
                <w:color w:val="auto"/>
              </w:rPr>
              <w:t xml:space="preserve">Good </w:t>
            </w:r>
          </w:p>
        </w:tc>
      </w:tr>
      <w:tr w:rsidR="007C3E30" w:rsidRPr="007C3E30" w14:paraId="519B3F65" w14:textId="77777777" w:rsidTr="009409E2">
        <w:trPr>
          <w:trHeight w:val="77"/>
        </w:trPr>
        <w:tc>
          <w:tcPr>
            <w:tcW w:w="1650" w:type="dxa"/>
            <w:tcBorders>
              <w:top w:val="single" w:sz="4" w:space="0" w:color="000000"/>
              <w:left w:val="single" w:sz="4" w:space="0" w:color="000000"/>
              <w:bottom w:val="single" w:sz="4" w:space="0" w:color="000000"/>
              <w:right w:val="single" w:sz="4" w:space="0" w:color="000000"/>
            </w:tcBorders>
          </w:tcPr>
          <w:p w14:paraId="10FDA6B4" w14:textId="51EE2EFE" w:rsidR="00AF0681" w:rsidRPr="007C3E30" w:rsidRDefault="00DC10FE" w:rsidP="009409E2">
            <w:pPr>
              <w:pStyle w:val="a3"/>
              <w:wordWrap/>
              <w:jc w:val="center"/>
              <w:rPr>
                <w:color w:val="auto"/>
              </w:rPr>
            </w:pPr>
            <w:r w:rsidRPr="007C3E30">
              <w:rPr>
                <w:color w:val="auto"/>
              </w:rPr>
              <w:t>2</w:t>
            </w:r>
          </w:p>
        </w:tc>
        <w:tc>
          <w:tcPr>
            <w:tcW w:w="2152" w:type="dxa"/>
            <w:tcBorders>
              <w:left w:val="single" w:sz="4" w:space="0" w:color="000000"/>
              <w:right w:val="single" w:sz="4" w:space="0" w:color="000000"/>
            </w:tcBorders>
          </w:tcPr>
          <w:p w14:paraId="6DF10009" w14:textId="77777777" w:rsidR="00AF0681" w:rsidRPr="007C3E30" w:rsidRDefault="004B5A75" w:rsidP="009409E2">
            <w:pPr>
              <w:pStyle w:val="a3"/>
              <w:wordWrap/>
              <w:rPr>
                <w:rFonts w:eastAsia="ＭＳ ゴシック"/>
                <w:bCs/>
                <w:color w:val="auto"/>
              </w:rPr>
            </w:pPr>
            <w:r w:rsidRPr="007C3E30">
              <w:rPr>
                <w:rFonts w:eastAsia="ＭＳ ゴシック"/>
                <w:bCs/>
                <w:color w:val="auto"/>
              </w:rPr>
              <w:t>Inadequate</w:t>
            </w:r>
          </w:p>
        </w:tc>
      </w:tr>
      <w:tr w:rsidR="007C3E30" w:rsidRPr="007C3E30" w14:paraId="2960E64B" w14:textId="77777777" w:rsidTr="009409E2">
        <w:trPr>
          <w:trHeight w:val="77"/>
        </w:trPr>
        <w:tc>
          <w:tcPr>
            <w:tcW w:w="1650" w:type="dxa"/>
            <w:tcBorders>
              <w:top w:val="single" w:sz="4" w:space="0" w:color="000000"/>
              <w:left w:val="single" w:sz="4" w:space="0" w:color="000000"/>
              <w:bottom w:val="single" w:sz="4" w:space="0" w:color="000000"/>
              <w:right w:val="single" w:sz="4" w:space="0" w:color="000000"/>
            </w:tcBorders>
          </w:tcPr>
          <w:p w14:paraId="4BDBF5B5" w14:textId="398D98D8" w:rsidR="00AF0681" w:rsidRPr="007C3E30" w:rsidRDefault="00DC10FE" w:rsidP="009409E2">
            <w:pPr>
              <w:pStyle w:val="a3"/>
              <w:wordWrap/>
              <w:jc w:val="center"/>
              <w:rPr>
                <w:color w:val="auto"/>
              </w:rPr>
            </w:pPr>
            <w:r w:rsidRPr="007C3E30">
              <w:rPr>
                <w:color w:val="auto"/>
              </w:rPr>
              <w:t>1</w:t>
            </w:r>
          </w:p>
        </w:tc>
        <w:tc>
          <w:tcPr>
            <w:tcW w:w="2152" w:type="dxa"/>
            <w:tcBorders>
              <w:left w:val="single" w:sz="4" w:space="0" w:color="000000"/>
              <w:bottom w:val="single" w:sz="4" w:space="0" w:color="000000"/>
              <w:right w:val="single" w:sz="4" w:space="0" w:color="000000"/>
            </w:tcBorders>
          </w:tcPr>
          <w:p w14:paraId="506E0FCC" w14:textId="77777777" w:rsidR="00AF0681" w:rsidRPr="007C3E30" w:rsidRDefault="004B5A75" w:rsidP="009409E2">
            <w:pPr>
              <w:pStyle w:val="a3"/>
              <w:wordWrap/>
              <w:rPr>
                <w:rFonts w:eastAsia="ＭＳ ゴシック"/>
                <w:bCs/>
                <w:color w:val="auto"/>
              </w:rPr>
            </w:pPr>
            <w:r w:rsidRPr="007C3E30">
              <w:rPr>
                <w:rFonts w:eastAsia="ＭＳ ゴシック"/>
                <w:bCs/>
                <w:color w:val="auto"/>
              </w:rPr>
              <w:t>Poor</w:t>
            </w:r>
          </w:p>
        </w:tc>
      </w:tr>
    </w:tbl>
    <w:p w14:paraId="056F9547" w14:textId="77777777" w:rsidR="00CD4567" w:rsidRPr="007C3E30" w:rsidRDefault="00CD4567" w:rsidP="00E26AFD">
      <w:pPr>
        <w:pStyle w:val="a3"/>
        <w:suppressAutoHyphens w:val="0"/>
        <w:kinsoku/>
        <w:wordWrap/>
        <w:autoSpaceDE/>
        <w:autoSpaceDN/>
        <w:adjustRightInd/>
        <w:spacing w:line="264" w:lineRule="exact"/>
        <w:jc w:val="both"/>
        <w:rPr>
          <w:rFonts w:eastAsia="ＭＳ ゴシック"/>
          <w:bCs/>
          <w:color w:val="auto"/>
          <w:spacing w:val="2"/>
        </w:rPr>
      </w:pPr>
    </w:p>
    <w:p w14:paraId="24BE89F4" w14:textId="77777777" w:rsidR="001A0561" w:rsidRPr="007C3E30" w:rsidRDefault="001A0561" w:rsidP="00E26AFD">
      <w:pPr>
        <w:pStyle w:val="a3"/>
        <w:suppressAutoHyphens w:val="0"/>
        <w:kinsoku/>
        <w:wordWrap/>
        <w:autoSpaceDE/>
        <w:autoSpaceDN/>
        <w:adjustRightInd/>
        <w:spacing w:line="264" w:lineRule="exact"/>
        <w:jc w:val="both"/>
        <w:rPr>
          <w:rFonts w:eastAsia="ＭＳ ゴシック"/>
          <w:bCs/>
          <w:color w:val="auto"/>
        </w:rPr>
      </w:pPr>
    </w:p>
    <w:p w14:paraId="3CBF2238" w14:textId="77777777" w:rsidR="001A0561" w:rsidRPr="007C3E30" w:rsidRDefault="001A0561" w:rsidP="00E26AFD">
      <w:pPr>
        <w:pStyle w:val="a3"/>
        <w:suppressAutoHyphens w:val="0"/>
        <w:kinsoku/>
        <w:wordWrap/>
        <w:autoSpaceDE/>
        <w:autoSpaceDN/>
        <w:adjustRightInd/>
        <w:spacing w:line="264" w:lineRule="exact"/>
        <w:jc w:val="both"/>
        <w:rPr>
          <w:rFonts w:eastAsia="ＭＳ ゴシック"/>
          <w:bCs/>
          <w:color w:val="auto"/>
        </w:rPr>
      </w:pPr>
    </w:p>
    <w:p w14:paraId="0B908A40" w14:textId="77777777" w:rsidR="001A0561" w:rsidRPr="007C3E30" w:rsidRDefault="001A0561" w:rsidP="00E26AFD">
      <w:pPr>
        <w:pStyle w:val="a3"/>
        <w:suppressAutoHyphens w:val="0"/>
        <w:kinsoku/>
        <w:wordWrap/>
        <w:autoSpaceDE/>
        <w:autoSpaceDN/>
        <w:adjustRightInd/>
        <w:spacing w:line="264" w:lineRule="exact"/>
        <w:jc w:val="both"/>
        <w:rPr>
          <w:rFonts w:eastAsia="ＭＳ ゴシック"/>
          <w:bCs/>
          <w:color w:val="auto"/>
        </w:rPr>
      </w:pPr>
    </w:p>
    <w:p w14:paraId="43146CCD" w14:textId="77777777" w:rsidR="001A0561" w:rsidRPr="007C3E30" w:rsidRDefault="001A0561" w:rsidP="00E26AFD">
      <w:pPr>
        <w:pStyle w:val="a3"/>
        <w:suppressAutoHyphens w:val="0"/>
        <w:kinsoku/>
        <w:wordWrap/>
        <w:autoSpaceDE/>
        <w:autoSpaceDN/>
        <w:adjustRightInd/>
        <w:spacing w:line="264" w:lineRule="exact"/>
        <w:jc w:val="both"/>
        <w:rPr>
          <w:rFonts w:eastAsia="ＭＳ ゴシック"/>
          <w:bCs/>
          <w:color w:val="auto"/>
        </w:rPr>
      </w:pPr>
    </w:p>
    <w:p w14:paraId="019ECD1E" w14:textId="77777777" w:rsidR="001A0561" w:rsidRPr="007C3E30" w:rsidRDefault="001A0561" w:rsidP="00E26AFD">
      <w:pPr>
        <w:pStyle w:val="a3"/>
        <w:suppressAutoHyphens w:val="0"/>
        <w:kinsoku/>
        <w:wordWrap/>
        <w:autoSpaceDE/>
        <w:autoSpaceDN/>
        <w:adjustRightInd/>
        <w:spacing w:line="264" w:lineRule="exact"/>
        <w:jc w:val="both"/>
        <w:rPr>
          <w:rFonts w:eastAsia="ＭＳ ゴシック"/>
          <w:bCs/>
          <w:color w:val="auto"/>
        </w:rPr>
      </w:pPr>
    </w:p>
    <w:p w14:paraId="731EFB6F" w14:textId="77777777" w:rsidR="001A0561" w:rsidRPr="007C3E30" w:rsidRDefault="001A0561" w:rsidP="00E26AFD">
      <w:pPr>
        <w:pStyle w:val="a3"/>
        <w:suppressAutoHyphens w:val="0"/>
        <w:kinsoku/>
        <w:wordWrap/>
        <w:autoSpaceDE/>
        <w:autoSpaceDN/>
        <w:adjustRightInd/>
        <w:spacing w:line="224" w:lineRule="exact"/>
        <w:jc w:val="both"/>
        <w:rPr>
          <w:rFonts w:eastAsia="ＭＳ ゴシック"/>
          <w:bCs/>
          <w:color w:val="auto"/>
          <w:spacing w:val="2"/>
        </w:rPr>
      </w:pPr>
    </w:p>
    <w:p w14:paraId="06A0CB63" w14:textId="77777777" w:rsidR="001A0561" w:rsidRPr="007C3E30" w:rsidRDefault="001A0561" w:rsidP="00E26AFD">
      <w:pPr>
        <w:pStyle w:val="a3"/>
        <w:suppressAutoHyphens w:val="0"/>
        <w:kinsoku/>
        <w:wordWrap/>
        <w:autoSpaceDE/>
        <w:autoSpaceDN/>
        <w:adjustRightInd/>
        <w:spacing w:line="224" w:lineRule="exact"/>
        <w:jc w:val="both"/>
        <w:rPr>
          <w:color w:val="auto"/>
          <w:spacing w:val="2"/>
        </w:rPr>
      </w:pPr>
    </w:p>
    <w:p w14:paraId="68F7AFB4" w14:textId="0986BD3F" w:rsidR="001A0561" w:rsidRPr="007C3E30" w:rsidRDefault="00045F8D" w:rsidP="00E26AFD">
      <w:pPr>
        <w:pStyle w:val="a3"/>
        <w:suppressAutoHyphens w:val="0"/>
        <w:kinsoku/>
        <w:wordWrap/>
        <w:autoSpaceDE/>
        <w:autoSpaceDN/>
        <w:adjustRightInd/>
        <w:spacing w:line="224" w:lineRule="exact"/>
        <w:ind w:firstLineChars="150" w:firstLine="318"/>
        <w:jc w:val="both"/>
        <w:rPr>
          <w:color w:val="auto"/>
          <w:spacing w:val="2"/>
        </w:rPr>
      </w:pPr>
      <w:r w:rsidRPr="007C3E30">
        <w:rPr>
          <w:rFonts w:eastAsia="ＭＳ ゴシック"/>
          <w:bCs/>
          <w:color w:val="auto"/>
        </w:rPr>
        <w:t xml:space="preserve">IV. </w:t>
      </w:r>
      <w:r w:rsidR="004B5A75" w:rsidRPr="007C3E30">
        <w:rPr>
          <w:rFonts w:eastAsia="ＭＳ ゴシック"/>
          <w:bCs/>
          <w:color w:val="auto"/>
        </w:rPr>
        <w:t>General evaluation</w:t>
      </w:r>
    </w:p>
    <w:p w14:paraId="3E1402DC" w14:textId="77777777" w:rsidR="004B5A75" w:rsidRPr="007C3E30" w:rsidRDefault="004B5A75" w:rsidP="00477FBD">
      <w:pPr>
        <w:pStyle w:val="a3"/>
        <w:suppressAutoHyphens w:val="0"/>
        <w:kinsoku/>
        <w:wordWrap/>
        <w:autoSpaceDE/>
        <w:autoSpaceDN/>
        <w:adjustRightInd/>
        <w:spacing w:line="224" w:lineRule="exact"/>
        <w:ind w:leftChars="88" w:left="213" w:firstLine="25"/>
        <w:jc w:val="both"/>
        <w:rPr>
          <w:rFonts w:eastAsiaTheme="minorEastAsia"/>
          <w:color w:val="auto"/>
          <w:spacing w:val="2"/>
        </w:rPr>
      </w:pPr>
      <w:r w:rsidRPr="007C3E30">
        <w:rPr>
          <w:rFonts w:eastAsiaTheme="minorEastAsia"/>
          <w:bCs/>
          <w:color w:val="auto"/>
        </w:rPr>
        <w:t>General relative evaluation of the research subject is conducted based on the above-mentioned evaluation items (I to III).</w:t>
      </w:r>
    </w:p>
    <w:p w14:paraId="46A8F022" w14:textId="77777777" w:rsidR="0089718D" w:rsidRPr="007C3E30" w:rsidRDefault="0089718D" w:rsidP="00E26AFD">
      <w:pPr>
        <w:pStyle w:val="a3"/>
        <w:suppressAutoHyphens w:val="0"/>
        <w:kinsoku/>
        <w:wordWrap/>
        <w:autoSpaceDE/>
        <w:autoSpaceDN/>
        <w:adjustRightInd/>
        <w:spacing w:line="224" w:lineRule="exact"/>
        <w:ind w:leftChars="88" w:left="213"/>
        <w:jc w:val="both"/>
        <w:rPr>
          <w:color w:val="auto"/>
          <w:spacing w:val="2"/>
        </w:rPr>
      </w:pPr>
    </w:p>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7707"/>
      </w:tblGrid>
      <w:tr w:rsidR="007C3E30" w:rsidRPr="007C3E30" w14:paraId="30AB216F" w14:textId="77777777" w:rsidTr="00051E66">
        <w:tc>
          <w:tcPr>
            <w:tcW w:w="1417" w:type="dxa"/>
            <w:tcBorders>
              <w:top w:val="single" w:sz="4" w:space="0" w:color="000000"/>
              <w:left w:val="single" w:sz="4" w:space="0" w:color="000000"/>
              <w:bottom w:val="single" w:sz="4" w:space="0" w:color="000000"/>
              <w:right w:val="single" w:sz="4" w:space="0" w:color="000000"/>
            </w:tcBorders>
          </w:tcPr>
          <w:p w14:paraId="5A112F27" w14:textId="77777777" w:rsidR="00E413B2" w:rsidRPr="007C3E30" w:rsidRDefault="004B5A75" w:rsidP="007B5156">
            <w:pPr>
              <w:pStyle w:val="a3"/>
              <w:wordWrap/>
              <w:rPr>
                <w:color w:val="auto"/>
                <w:spacing w:val="2"/>
              </w:rPr>
            </w:pPr>
            <w:r w:rsidRPr="007C3E30">
              <w:rPr>
                <w:rFonts w:eastAsia="ＭＳ ゴシック"/>
                <w:bCs/>
                <w:color w:val="auto"/>
              </w:rPr>
              <w:t>Classification</w:t>
            </w:r>
          </w:p>
        </w:tc>
        <w:tc>
          <w:tcPr>
            <w:tcW w:w="7707" w:type="dxa"/>
            <w:tcBorders>
              <w:top w:val="single" w:sz="4" w:space="0" w:color="000000"/>
              <w:left w:val="single" w:sz="4" w:space="0" w:color="000000"/>
              <w:bottom w:val="single" w:sz="4" w:space="0" w:color="000000"/>
              <w:right w:val="single" w:sz="4" w:space="0" w:color="000000"/>
            </w:tcBorders>
          </w:tcPr>
          <w:p w14:paraId="604ACD19" w14:textId="02A048CA" w:rsidR="00E413B2" w:rsidRPr="007C3E30" w:rsidRDefault="00913C5D" w:rsidP="007B5156">
            <w:pPr>
              <w:pStyle w:val="a3"/>
              <w:wordWrap/>
              <w:jc w:val="center"/>
              <w:rPr>
                <w:color w:val="auto"/>
                <w:spacing w:val="2"/>
              </w:rPr>
            </w:pPr>
            <w:r w:rsidRPr="007C3E30">
              <w:rPr>
                <w:rFonts w:eastAsia="ＭＳ ゴシック"/>
                <w:bCs/>
                <w:color w:val="auto"/>
              </w:rPr>
              <w:t>Evaluation</w:t>
            </w:r>
          </w:p>
        </w:tc>
      </w:tr>
      <w:tr w:rsidR="007C3E30" w:rsidRPr="007C3E30" w14:paraId="6FBDCF2E" w14:textId="77777777" w:rsidTr="007B5156">
        <w:trPr>
          <w:trHeight w:val="77"/>
        </w:trPr>
        <w:tc>
          <w:tcPr>
            <w:tcW w:w="1417" w:type="dxa"/>
            <w:tcBorders>
              <w:top w:val="single" w:sz="4" w:space="0" w:color="000000"/>
              <w:left w:val="single" w:sz="4" w:space="0" w:color="000000"/>
              <w:bottom w:val="single" w:sz="4" w:space="0" w:color="000000"/>
              <w:right w:val="single" w:sz="4" w:space="0" w:color="000000"/>
            </w:tcBorders>
          </w:tcPr>
          <w:p w14:paraId="302E61A3" w14:textId="09202922" w:rsidR="00E413B2" w:rsidRPr="007C3E30" w:rsidRDefault="001C1AEA" w:rsidP="007B5156">
            <w:pPr>
              <w:pStyle w:val="a3"/>
              <w:wordWrap/>
              <w:jc w:val="center"/>
              <w:rPr>
                <w:color w:val="auto"/>
                <w:spacing w:val="2"/>
              </w:rPr>
            </w:pPr>
            <w:r w:rsidRPr="007C3E30">
              <w:rPr>
                <w:color w:val="auto"/>
                <w:spacing w:val="2"/>
              </w:rPr>
              <w:t>5</w:t>
            </w:r>
          </w:p>
        </w:tc>
        <w:tc>
          <w:tcPr>
            <w:tcW w:w="7707" w:type="dxa"/>
            <w:tcBorders>
              <w:top w:val="single" w:sz="4" w:space="0" w:color="000000"/>
              <w:left w:val="single" w:sz="4" w:space="0" w:color="000000"/>
              <w:right w:val="single" w:sz="4" w:space="0" w:color="000000"/>
            </w:tcBorders>
          </w:tcPr>
          <w:p w14:paraId="7E647A89" w14:textId="77777777" w:rsidR="00E413B2" w:rsidRPr="007C3E30" w:rsidRDefault="00913C5D" w:rsidP="007B5156">
            <w:pPr>
              <w:pStyle w:val="a3"/>
              <w:wordWrap/>
              <w:rPr>
                <w:color w:val="auto"/>
                <w:spacing w:val="2"/>
              </w:rPr>
            </w:pPr>
            <w:r w:rsidRPr="007C3E30">
              <w:rPr>
                <w:rFonts w:eastAsia="ＭＳ ゴシック"/>
                <w:bCs/>
                <w:color w:val="auto"/>
              </w:rPr>
              <w:t xml:space="preserve">A significantly excellent research subject that should be adopted </w:t>
            </w:r>
            <w:r w:rsidR="00373E43" w:rsidRPr="007C3E30">
              <w:rPr>
                <w:rFonts w:eastAsia="ＭＳ ゴシック"/>
                <w:bCs/>
                <w:color w:val="auto"/>
              </w:rPr>
              <w:t>as the highest priority</w:t>
            </w:r>
          </w:p>
        </w:tc>
      </w:tr>
      <w:tr w:rsidR="007C3E30" w:rsidRPr="007C3E30" w14:paraId="3EC43207" w14:textId="77777777" w:rsidTr="007B5156">
        <w:trPr>
          <w:trHeight w:val="77"/>
        </w:trPr>
        <w:tc>
          <w:tcPr>
            <w:tcW w:w="1417" w:type="dxa"/>
            <w:tcBorders>
              <w:top w:val="single" w:sz="4" w:space="0" w:color="000000"/>
              <w:left w:val="single" w:sz="4" w:space="0" w:color="000000"/>
              <w:bottom w:val="single" w:sz="4" w:space="0" w:color="000000"/>
              <w:right w:val="single" w:sz="4" w:space="0" w:color="000000"/>
            </w:tcBorders>
          </w:tcPr>
          <w:p w14:paraId="5FC209D3" w14:textId="31D6B82C" w:rsidR="00E413B2" w:rsidRPr="007C3E30" w:rsidRDefault="001C1AEA" w:rsidP="007B5156">
            <w:pPr>
              <w:pStyle w:val="a3"/>
              <w:wordWrap/>
              <w:jc w:val="center"/>
              <w:rPr>
                <w:color w:val="auto"/>
              </w:rPr>
            </w:pPr>
            <w:r w:rsidRPr="007C3E30">
              <w:rPr>
                <w:color w:val="auto"/>
              </w:rPr>
              <w:t>4</w:t>
            </w:r>
          </w:p>
        </w:tc>
        <w:tc>
          <w:tcPr>
            <w:tcW w:w="7707" w:type="dxa"/>
            <w:tcBorders>
              <w:left w:val="single" w:sz="4" w:space="0" w:color="000000"/>
              <w:right w:val="single" w:sz="4" w:space="0" w:color="000000"/>
            </w:tcBorders>
          </w:tcPr>
          <w:p w14:paraId="31FFD612" w14:textId="77777777" w:rsidR="00E413B2" w:rsidRPr="007C3E30" w:rsidRDefault="00913C5D" w:rsidP="007B5156">
            <w:pPr>
              <w:pStyle w:val="a3"/>
              <w:wordWrap/>
              <w:rPr>
                <w:rFonts w:eastAsia="ＭＳ ゴシック"/>
                <w:bCs/>
                <w:color w:val="auto"/>
              </w:rPr>
            </w:pPr>
            <w:r w:rsidRPr="007C3E30">
              <w:rPr>
                <w:rFonts w:eastAsia="ＭＳ ゴシック"/>
                <w:bCs/>
                <w:color w:val="auto"/>
              </w:rPr>
              <w:t>An excellent research subject that should be adopted</w:t>
            </w:r>
          </w:p>
        </w:tc>
      </w:tr>
      <w:tr w:rsidR="007C3E30" w:rsidRPr="007C3E30" w14:paraId="142FA599" w14:textId="77777777" w:rsidTr="007B5156">
        <w:trPr>
          <w:trHeight w:val="77"/>
        </w:trPr>
        <w:tc>
          <w:tcPr>
            <w:tcW w:w="1417" w:type="dxa"/>
            <w:tcBorders>
              <w:top w:val="single" w:sz="4" w:space="0" w:color="000000"/>
              <w:left w:val="single" w:sz="4" w:space="0" w:color="000000"/>
              <w:bottom w:val="single" w:sz="4" w:space="0" w:color="000000"/>
              <w:right w:val="single" w:sz="4" w:space="0" w:color="000000"/>
            </w:tcBorders>
          </w:tcPr>
          <w:p w14:paraId="07C006F2" w14:textId="4112709D" w:rsidR="001C1AEA" w:rsidRPr="007C3E30" w:rsidRDefault="001C1AEA" w:rsidP="007B5156">
            <w:pPr>
              <w:pStyle w:val="a3"/>
              <w:wordWrap/>
              <w:jc w:val="center"/>
              <w:rPr>
                <w:color w:val="auto"/>
              </w:rPr>
            </w:pPr>
            <w:r w:rsidRPr="007C3E30">
              <w:rPr>
                <w:color w:val="auto"/>
              </w:rPr>
              <w:t>3</w:t>
            </w:r>
          </w:p>
        </w:tc>
        <w:tc>
          <w:tcPr>
            <w:tcW w:w="7707" w:type="dxa"/>
            <w:tcBorders>
              <w:left w:val="single" w:sz="4" w:space="0" w:color="000000"/>
              <w:right w:val="single" w:sz="4" w:space="0" w:color="000000"/>
            </w:tcBorders>
          </w:tcPr>
          <w:p w14:paraId="6CD72191" w14:textId="6E1D4492" w:rsidR="00E413B2" w:rsidRPr="007C3E30" w:rsidRDefault="00913C5D" w:rsidP="007B5156">
            <w:pPr>
              <w:pStyle w:val="a3"/>
              <w:wordWrap/>
              <w:rPr>
                <w:rFonts w:eastAsia="ＭＳ ゴシック"/>
                <w:bCs/>
                <w:color w:val="auto"/>
              </w:rPr>
            </w:pPr>
            <w:r w:rsidRPr="007C3E30">
              <w:rPr>
                <w:rFonts w:eastAsia="ＭＳ ゴシック"/>
                <w:bCs/>
                <w:color w:val="auto"/>
              </w:rPr>
              <w:t xml:space="preserve">A research subject including inspiring </w:t>
            </w:r>
            <w:r w:rsidR="00512102" w:rsidRPr="007C3E30">
              <w:rPr>
                <w:rFonts w:eastAsia="ＭＳ ゴシック"/>
                <w:bCs/>
                <w:color w:val="auto"/>
              </w:rPr>
              <w:t>discussion</w:t>
            </w:r>
            <w:r w:rsidRPr="007C3E30">
              <w:rPr>
                <w:rFonts w:eastAsia="ＭＳ ゴシック"/>
                <w:bCs/>
                <w:color w:val="auto"/>
              </w:rPr>
              <w:t xml:space="preserve"> and its adoption may be considered.</w:t>
            </w:r>
          </w:p>
        </w:tc>
      </w:tr>
      <w:tr w:rsidR="007C3E30" w:rsidRPr="007C3E30" w14:paraId="66C09369" w14:textId="77777777" w:rsidTr="007B5156">
        <w:trPr>
          <w:trHeight w:val="77"/>
        </w:trPr>
        <w:tc>
          <w:tcPr>
            <w:tcW w:w="1417" w:type="dxa"/>
            <w:tcBorders>
              <w:top w:val="single" w:sz="4" w:space="0" w:color="000000"/>
              <w:left w:val="single" w:sz="4" w:space="0" w:color="000000"/>
              <w:bottom w:val="single" w:sz="4" w:space="0" w:color="000000"/>
              <w:right w:val="single" w:sz="4" w:space="0" w:color="000000"/>
            </w:tcBorders>
          </w:tcPr>
          <w:p w14:paraId="02F0A40B" w14:textId="7B77039C" w:rsidR="00E413B2" w:rsidRPr="007C3E30" w:rsidRDefault="001C1AEA" w:rsidP="007B5156">
            <w:pPr>
              <w:pStyle w:val="a3"/>
              <w:wordWrap/>
              <w:jc w:val="center"/>
              <w:rPr>
                <w:color w:val="auto"/>
              </w:rPr>
            </w:pPr>
            <w:r w:rsidRPr="007C3E30">
              <w:rPr>
                <w:color w:val="auto"/>
              </w:rPr>
              <w:t>2</w:t>
            </w:r>
          </w:p>
        </w:tc>
        <w:tc>
          <w:tcPr>
            <w:tcW w:w="7707" w:type="dxa"/>
            <w:tcBorders>
              <w:left w:val="single" w:sz="4" w:space="0" w:color="000000"/>
              <w:right w:val="single" w:sz="4" w:space="0" w:color="000000"/>
            </w:tcBorders>
          </w:tcPr>
          <w:p w14:paraId="64D1FC15" w14:textId="77777777" w:rsidR="00E413B2" w:rsidRPr="007C3E30" w:rsidRDefault="00373E43" w:rsidP="007B5156">
            <w:pPr>
              <w:pStyle w:val="a3"/>
              <w:wordWrap/>
              <w:rPr>
                <w:rFonts w:eastAsia="ＭＳ ゴシック"/>
                <w:bCs/>
                <w:color w:val="auto"/>
              </w:rPr>
            </w:pPr>
            <w:r w:rsidRPr="007C3E30">
              <w:rPr>
                <w:rFonts w:eastAsia="ＭＳ ゴシック"/>
                <w:bCs/>
                <w:color w:val="auto"/>
              </w:rPr>
              <w:t>A research subject that should be improved and should not be adopted</w:t>
            </w:r>
          </w:p>
        </w:tc>
      </w:tr>
      <w:tr w:rsidR="00E413B2" w:rsidRPr="007C3E30" w14:paraId="74D7E6DE" w14:textId="77777777" w:rsidTr="007B5156">
        <w:trPr>
          <w:trHeight w:val="77"/>
        </w:trPr>
        <w:tc>
          <w:tcPr>
            <w:tcW w:w="1417" w:type="dxa"/>
            <w:tcBorders>
              <w:top w:val="single" w:sz="4" w:space="0" w:color="000000"/>
              <w:left w:val="single" w:sz="4" w:space="0" w:color="000000"/>
              <w:bottom w:val="single" w:sz="4" w:space="0" w:color="000000"/>
              <w:right w:val="single" w:sz="4" w:space="0" w:color="000000"/>
            </w:tcBorders>
          </w:tcPr>
          <w:p w14:paraId="04E41590" w14:textId="1FD269F1" w:rsidR="00E413B2" w:rsidRPr="007C3E30" w:rsidRDefault="001C1AEA" w:rsidP="007B5156">
            <w:pPr>
              <w:pStyle w:val="a3"/>
              <w:wordWrap/>
              <w:jc w:val="center"/>
              <w:rPr>
                <w:color w:val="auto"/>
              </w:rPr>
            </w:pPr>
            <w:r w:rsidRPr="007C3E30">
              <w:rPr>
                <w:color w:val="auto"/>
              </w:rPr>
              <w:t>1</w:t>
            </w:r>
          </w:p>
        </w:tc>
        <w:tc>
          <w:tcPr>
            <w:tcW w:w="7707" w:type="dxa"/>
            <w:tcBorders>
              <w:left w:val="single" w:sz="4" w:space="0" w:color="000000"/>
              <w:bottom w:val="single" w:sz="4" w:space="0" w:color="000000"/>
              <w:right w:val="single" w:sz="4" w:space="0" w:color="000000"/>
            </w:tcBorders>
          </w:tcPr>
          <w:p w14:paraId="3D1BF6CD" w14:textId="77777777" w:rsidR="00E413B2" w:rsidRPr="007C3E30" w:rsidRDefault="00373E43" w:rsidP="007B5156">
            <w:pPr>
              <w:pStyle w:val="a3"/>
              <w:wordWrap/>
              <w:ind w:left="106" w:hangingChars="50" w:hanging="106"/>
              <w:rPr>
                <w:rFonts w:eastAsia="ＭＳ ゴシック"/>
                <w:bCs/>
                <w:color w:val="auto"/>
              </w:rPr>
            </w:pPr>
            <w:r w:rsidRPr="007C3E30">
              <w:rPr>
                <w:rFonts w:eastAsia="ＭＳ ゴシック"/>
                <w:bCs/>
                <w:color w:val="auto"/>
              </w:rPr>
              <w:t>A research subjects with problems that should be rejected</w:t>
            </w:r>
          </w:p>
        </w:tc>
      </w:tr>
    </w:tbl>
    <w:p w14:paraId="19C0CF08" w14:textId="77777777" w:rsidR="00CD4567" w:rsidRPr="007C3E30" w:rsidRDefault="00CD4567" w:rsidP="00E26AFD">
      <w:pPr>
        <w:suppressAutoHyphens w:val="0"/>
        <w:kinsoku/>
        <w:wordWrap/>
        <w:autoSpaceDE/>
        <w:autoSpaceDN/>
        <w:adjustRightInd/>
        <w:spacing w:line="274" w:lineRule="exact"/>
        <w:jc w:val="both"/>
        <w:rPr>
          <w:rFonts w:ascii="Times New Roman" w:cs="Times New Roman"/>
        </w:rPr>
      </w:pPr>
    </w:p>
    <w:sectPr w:rsidR="00CD4567" w:rsidRPr="007C3E30" w:rsidSect="003268A0">
      <w:headerReference w:type="default" r:id="rId7"/>
      <w:footerReference w:type="default" r:id="rId8"/>
      <w:type w:val="continuous"/>
      <w:pgSz w:w="11906" w:h="16838" w:code="9"/>
      <w:pgMar w:top="1134" w:right="1588" w:bottom="851" w:left="1588" w:header="720" w:footer="720" w:gutter="0"/>
      <w:pgNumType w:start="1"/>
      <w:cols w:space="720"/>
      <w:noEndnote/>
      <w:docGrid w:type="linesAndChars" w:linePitch="27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56AFA" w14:textId="77777777" w:rsidR="00D54E0B" w:rsidRDefault="00D54E0B">
      <w:pPr>
        <w:rPr>
          <w:rFonts w:cs="Times New Roman"/>
        </w:rPr>
      </w:pPr>
      <w:r>
        <w:rPr>
          <w:rFonts w:cs="Times New Roman"/>
        </w:rPr>
        <w:separator/>
      </w:r>
    </w:p>
  </w:endnote>
  <w:endnote w:type="continuationSeparator" w:id="0">
    <w:p w14:paraId="3D4F033E" w14:textId="77777777" w:rsidR="00D54E0B" w:rsidRDefault="00D54E0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1665204"/>
      <w:docPartObj>
        <w:docPartGallery w:val="Page Numbers (Bottom of Page)"/>
        <w:docPartUnique/>
      </w:docPartObj>
    </w:sdtPr>
    <w:sdtEndPr/>
    <w:sdtContent>
      <w:p w14:paraId="2D13F8F0" w14:textId="37AC5D07" w:rsidR="00634EFB" w:rsidRPr="004B3727" w:rsidRDefault="00346442" w:rsidP="004B3727">
        <w:pPr>
          <w:pStyle w:val="a6"/>
          <w:framePr w:wrap="auto" w:vAnchor="text" w:hAnchor="margin" w:xAlign="center" w:y="1"/>
          <w:jc w:val="center"/>
        </w:pPr>
        <w:r w:rsidRPr="00B13F2E">
          <w:rPr>
            <w:sz w:val="21"/>
          </w:rPr>
          <w:fldChar w:fldCharType="begin"/>
        </w:r>
        <w:r w:rsidRPr="00B13F2E">
          <w:rPr>
            <w:sz w:val="21"/>
          </w:rPr>
          <w:instrText>PAGE   \* MERGEFORMAT</w:instrText>
        </w:r>
        <w:r w:rsidRPr="00B13F2E">
          <w:rPr>
            <w:sz w:val="21"/>
          </w:rPr>
          <w:fldChar w:fldCharType="separate"/>
        </w:r>
        <w:r w:rsidR="00726AA3" w:rsidRPr="00726AA3">
          <w:rPr>
            <w:noProof/>
            <w:sz w:val="21"/>
            <w:lang w:val="ja-JP"/>
          </w:rPr>
          <w:t>2</w:t>
        </w:r>
        <w:r w:rsidRPr="00B13F2E">
          <w:rPr>
            <w:sz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C0F08" w14:textId="77777777" w:rsidR="00D54E0B" w:rsidRDefault="00D54E0B">
      <w:pPr>
        <w:rPr>
          <w:rFonts w:cs="Times New Roman"/>
        </w:rPr>
      </w:pPr>
      <w:r>
        <w:rPr>
          <w:rFonts w:cs="Times New Roman"/>
          <w:sz w:val="2"/>
          <w:szCs w:val="2"/>
        </w:rPr>
        <w:continuationSeparator/>
      </w:r>
    </w:p>
  </w:footnote>
  <w:footnote w:type="continuationSeparator" w:id="0">
    <w:p w14:paraId="3EF5D75D" w14:textId="77777777" w:rsidR="00D54E0B" w:rsidRDefault="00D54E0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E6492" w14:textId="17236A41" w:rsidR="00051B10" w:rsidRPr="00051B10" w:rsidRDefault="00051B10">
    <w:pPr>
      <w:pStyle w:val="a4"/>
      <w:rPr>
        <w:rFonts w:ascii="Times New Roman" w:cs="Times New Roman"/>
      </w:rPr>
    </w:pPr>
    <w:r w:rsidRPr="00051B10">
      <w:rPr>
        <w:rFonts w:ascii="Times New Roman" w:cs="Times New Roman"/>
        <w:sz w:val="20"/>
      </w:rPr>
      <w:t>04_</w:t>
    </w:r>
    <w:r w:rsidR="00161B1B">
      <w:rPr>
        <w:rFonts w:ascii="Times New Roman" w:cs="Times New Roman" w:hint="eastAsia"/>
        <w:sz w:val="20"/>
      </w:rPr>
      <w:t>令和</w:t>
    </w:r>
    <w:r w:rsidR="00161B1B">
      <w:rPr>
        <w:rFonts w:ascii="Times New Roman" w:cs="Times New Roman" w:hint="eastAsia"/>
        <w:sz w:val="20"/>
      </w:rPr>
      <w:t>2</w:t>
    </w:r>
    <w:r w:rsidR="00161B1B">
      <w:rPr>
        <w:rFonts w:ascii="Times New Roman" w:cs="Times New Roman" w:hint="eastAsia"/>
        <w:sz w:val="20"/>
      </w:rPr>
      <w:t>年度</w:t>
    </w:r>
    <w:r w:rsidRPr="00051B10">
      <w:rPr>
        <w:rFonts w:ascii="Times New Roman" w:cs="Times New Roman"/>
        <w:sz w:val="20"/>
      </w:rPr>
      <w:t>研究基盤支援プログラム</w:t>
    </w:r>
    <w:r w:rsidRPr="00051B10">
      <w:rPr>
        <w:rFonts w:ascii="Times New Roman" w:cs="Times New Roman"/>
        <w:sz w:val="20"/>
      </w:rPr>
      <w:t xml:space="preserve"> (B</w:t>
    </w:r>
    <w:r w:rsidRPr="00051B10">
      <w:rPr>
        <w:rFonts w:ascii="Times New Roman" w:cs="Times New Roman"/>
        <w:sz w:val="20"/>
      </w:rPr>
      <w:t>タイプ</w:t>
    </w:r>
    <w:r w:rsidRPr="00051B10">
      <w:rPr>
        <w:rFonts w:ascii="Times New Roman" w:cs="Times New Roman"/>
        <w:sz w:val="20"/>
      </w:rPr>
      <w:t>)</w:t>
    </w:r>
    <w:r w:rsidRPr="00051B10">
      <w:rPr>
        <w:rFonts w:ascii="Times New Roman" w:cs="Times New Roman"/>
        <w:sz w:val="20"/>
      </w:rPr>
      <w:t>審査要項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D6553"/>
    <w:multiLevelType w:val="hybridMultilevel"/>
    <w:tmpl w:val="DAE8B8E8"/>
    <w:lvl w:ilvl="0" w:tplc="49A01182">
      <w:numFmt w:val="bullet"/>
      <w:lvlText w:val="○"/>
      <w:lvlJc w:val="left"/>
      <w:pPr>
        <w:tabs>
          <w:tab w:val="num" w:pos="435"/>
        </w:tabs>
        <w:ind w:left="435" w:hanging="435"/>
      </w:pPr>
      <w:rPr>
        <w:rFonts w:ascii="ＭＳ ゴシック" w:eastAsia="ＭＳ ゴシック" w:hAnsi="ＭＳ ゴシック" w:cs="ＭＳ ゴシック"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A03E80"/>
    <w:multiLevelType w:val="hybridMultilevel"/>
    <w:tmpl w:val="C1100E2A"/>
    <w:lvl w:ilvl="0" w:tplc="0B32C67A">
      <w:start w:val="1"/>
      <w:numFmt w:val="decimalEnclosedCircle"/>
      <w:lvlText w:val="%1"/>
      <w:lvlJc w:val="left"/>
      <w:pPr>
        <w:ind w:left="570" w:hanging="360"/>
      </w:pPr>
      <w:rPr>
        <w:rFonts w:eastAsia="ＭＳ ゴシック" w:hint="default"/>
        <w:b/>
        <w:bC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78D570A"/>
    <w:multiLevelType w:val="hybridMultilevel"/>
    <w:tmpl w:val="439E68F4"/>
    <w:lvl w:ilvl="0" w:tplc="63A89BD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0B2D7E60"/>
    <w:multiLevelType w:val="hybridMultilevel"/>
    <w:tmpl w:val="1234D8B4"/>
    <w:lvl w:ilvl="0" w:tplc="7CA446B6">
      <w:start w:val="1"/>
      <w:numFmt w:val="decimalEnclosedCircle"/>
      <w:lvlText w:val="%1"/>
      <w:lvlJc w:val="left"/>
      <w:pPr>
        <w:ind w:left="990" w:hanging="360"/>
      </w:pPr>
      <w:rPr>
        <w:rFonts w:eastAsia="ＭＳ ゴシック" w:hint="default"/>
        <w:b/>
        <w:bCs/>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80D68F3"/>
    <w:multiLevelType w:val="hybridMultilevel"/>
    <w:tmpl w:val="2578E97C"/>
    <w:lvl w:ilvl="0" w:tplc="8B189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8A561F"/>
    <w:multiLevelType w:val="hybridMultilevel"/>
    <w:tmpl w:val="F9EEB42A"/>
    <w:lvl w:ilvl="0" w:tplc="011E5570">
      <w:start w:val="1"/>
      <w:numFmt w:val="decimalEnclosedCircle"/>
      <w:lvlText w:val="%1"/>
      <w:lvlJc w:val="left"/>
      <w:pPr>
        <w:ind w:left="780" w:hanging="360"/>
      </w:pPr>
      <w:rPr>
        <w:rFonts w:eastAsia="ＭＳ ゴシック" w:hint="default"/>
        <w:b/>
        <w:bC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BD926C4"/>
    <w:multiLevelType w:val="hybridMultilevel"/>
    <w:tmpl w:val="82EE4FDE"/>
    <w:lvl w:ilvl="0" w:tplc="C92C2930">
      <w:numFmt w:val="bullet"/>
      <w:lvlText w:val="・"/>
      <w:lvlJc w:val="left"/>
      <w:pPr>
        <w:ind w:left="1095" w:hanging="360"/>
      </w:pPr>
      <w:rPr>
        <w:rFonts w:ascii="ＭＳ ゴシック" w:eastAsia="ＭＳ ゴシック" w:hAnsi="ＭＳ ゴシック" w:cs="ＭＳ ゴシック"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7" w15:restartNumberingAfterBreak="0">
    <w:nsid w:val="43573136"/>
    <w:multiLevelType w:val="hybridMultilevel"/>
    <w:tmpl w:val="D5D4E8CC"/>
    <w:lvl w:ilvl="0" w:tplc="ABDE0876">
      <w:numFmt w:val="bullet"/>
      <w:lvlText w:val="・"/>
      <w:lvlJc w:val="left"/>
      <w:pPr>
        <w:ind w:left="1063" w:hanging="360"/>
      </w:pPr>
      <w:rPr>
        <w:rFonts w:ascii="ＭＳ ゴシック" w:eastAsia="ＭＳ ゴシック" w:hAnsi="ＭＳ ゴシック" w:cs="ＭＳ ゴシック" w:hint="eastAsia"/>
      </w:rPr>
    </w:lvl>
    <w:lvl w:ilvl="1" w:tplc="0409000B" w:tentative="1">
      <w:start w:val="1"/>
      <w:numFmt w:val="bullet"/>
      <w:lvlText w:val=""/>
      <w:lvlJc w:val="left"/>
      <w:pPr>
        <w:ind w:left="1543" w:hanging="420"/>
      </w:pPr>
      <w:rPr>
        <w:rFonts w:ascii="Wingdings" w:hAnsi="Wingdings" w:hint="default"/>
      </w:rPr>
    </w:lvl>
    <w:lvl w:ilvl="2" w:tplc="0409000D" w:tentative="1">
      <w:start w:val="1"/>
      <w:numFmt w:val="bullet"/>
      <w:lvlText w:val=""/>
      <w:lvlJc w:val="left"/>
      <w:pPr>
        <w:ind w:left="1963" w:hanging="420"/>
      </w:pPr>
      <w:rPr>
        <w:rFonts w:ascii="Wingdings" w:hAnsi="Wingdings" w:hint="default"/>
      </w:rPr>
    </w:lvl>
    <w:lvl w:ilvl="3" w:tplc="04090001" w:tentative="1">
      <w:start w:val="1"/>
      <w:numFmt w:val="bullet"/>
      <w:lvlText w:val=""/>
      <w:lvlJc w:val="left"/>
      <w:pPr>
        <w:ind w:left="2383" w:hanging="420"/>
      </w:pPr>
      <w:rPr>
        <w:rFonts w:ascii="Wingdings" w:hAnsi="Wingdings" w:hint="default"/>
      </w:rPr>
    </w:lvl>
    <w:lvl w:ilvl="4" w:tplc="0409000B" w:tentative="1">
      <w:start w:val="1"/>
      <w:numFmt w:val="bullet"/>
      <w:lvlText w:val=""/>
      <w:lvlJc w:val="left"/>
      <w:pPr>
        <w:ind w:left="2803" w:hanging="420"/>
      </w:pPr>
      <w:rPr>
        <w:rFonts w:ascii="Wingdings" w:hAnsi="Wingdings" w:hint="default"/>
      </w:rPr>
    </w:lvl>
    <w:lvl w:ilvl="5" w:tplc="0409000D" w:tentative="1">
      <w:start w:val="1"/>
      <w:numFmt w:val="bullet"/>
      <w:lvlText w:val=""/>
      <w:lvlJc w:val="left"/>
      <w:pPr>
        <w:ind w:left="3223" w:hanging="420"/>
      </w:pPr>
      <w:rPr>
        <w:rFonts w:ascii="Wingdings" w:hAnsi="Wingdings" w:hint="default"/>
      </w:rPr>
    </w:lvl>
    <w:lvl w:ilvl="6" w:tplc="04090001" w:tentative="1">
      <w:start w:val="1"/>
      <w:numFmt w:val="bullet"/>
      <w:lvlText w:val=""/>
      <w:lvlJc w:val="left"/>
      <w:pPr>
        <w:ind w:left="3643" w:hanging="420"/>
      </w:pPr>
      <w:rPr>
        <w:rFonts w:ascii="Wingdings" w:hAnsi="Wingdings" w:hint="default"/>
      </w:rPr>
    </w:lvl>
    <w:lvl w:ilvl="7" w:tplc="0409000B" w:tentative="1">
      <w:start w:val="1"/>
      <w:numFmt w:val="bullet"/>
      <w:lvlText w:val=""/>
      <w:lvlJc w:val="left"/>
      <w:pPr>
        <w:ind w:left="4063" w:hanging="420"/>
      </w:pPr>
      <w:rPr>
        <w:rFonts w:ascii="Wingdings" w:hAnsi="Wingdings" w:hint="default"/>
      </w:rPr>
    </w:lvl>
    <w:lvl w:ilvl="8" w:tplc="0409000D" w:tentative="1">
      <w:start w:val="1"/>
      <w:numFmt w:val="bullet"/>
      <w:lvlText w:val=""/>
      <w:lvlJc w:val="left"/>
      <w:pPr>
        <w:ind w:left="4483" w:hanging="420"/>
      </w:pPr>
      <w:rPr>
        <w:rFonts w:ascii="Wingdings" w:hAnsi="Wingdings" w:hint="default"/>
      </w:rPr>
    </w:lvl>
  </w:abstractNum>
  <w:abstractNum w:abstractNumId="8" w15:restartNumberingAfterBreak="0">
    <w:nsid w:val="50620AA9"/>
    <w:multiLevelType w:val="hybridMultilevel"/>
    <w:tmpl w:val="6958D578"/>
    <w:lvl w:ilvl="0" w:tplc="6A58382C">
      <w:start w:val="1"/>
      <w:numFmt w:val="decimalEnclosedCircle"/>
      <w:lvlText w:val="%1"/>
      <w:lvlJc w:val="left"/>
      <w:pPr>
        <w:ind w:left="360" w:hanging="360"/>
      </w:pPr>
      <w:rPr>
        <w:rFonts w:eastAsia="ＭＳ ゴシック"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2D77F8"/>
    <w:multiLevelType w:val="hybridMultilevel"/>
    <w:tmpl w:val="6D7EF8AE"/>
    <w:lvl w:ilvl="0" w:tplc="C598E2B8">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5E326961"/>
    <w:multiLevelType w:val="hybridMultilevel"/>
    <w:tmpl w:val="80966F30"/>
    <w:lvl w:ilvl="0" w:tplc="93E07BE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5EF76AED"/>
    <w:multiLevelType w:val="hybridMultilevel"/>
    <w:tmpl w:val="E1E82C8E"/>
    <w:lvl w:ilvl="0" w:tplc="142C50F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8"/>
  </w:num>
  <w:num w:numId="2">
    <w:abstractNumId w:val="10"/>
  </w:num>
  <w:num w:numId="3">
    <w:abstractNumId w:val="2"/>
  </w:num>
  <w:num w:numId="4">
    <w:abstractNumId w:val="1"/>
  </w:num>
  <w:num w:numId="5">
    <w:abstractNumId w:val="3"/>
  </w:num>
  <w:num w:numId="6">
    <w:abstractNumId w:val="5"/>
  </w:num>
  <w:num w:numId="7">
    <w:abstractNumId w:val="4"/>
  </w:num>
  <w:num w:numId="8">
    <w:abstractNumId w:val="11"/>
  </w:num>
  <w:num w:numId="9">
    <w:abstractNumId w:val="0"/>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defaultTabStop w:val="848"/>
  <w:hyphenationZone w:val="0"/>
  <w:drawingGridHorizontalSpacing w:val="409"/>
  <w:drawingGridVerticalSpacing w:val="274"/>
  <w:displayHorizontalDrawingGridEvery w:val="0"/>
  <w:doNotUseMarginsForDrawingGridOrigin/>
  <w:doNotShadeFormData/>
  <w:characterSpacingControl w:val="compressPunctuation"/>
  <w:noLineBreaksAfter w:lang="ja-JP" w:val="([{〈《「『【〔＄（［｛｢￡￥"/>
  <w:noLineBreaksBefore w:lang="ja-JP" w:val="!),.?]}、。〉》」』】〕゛゜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B73"/>
    <w:rsid w:val="0000614F"/>
    <w:rsid w:val="000063E4"/>
    <w:rsid w:val="0001083C"/>
    <w:rsid w:val="00025833"/>
    <w:rsid w:val="00027A17"/>
    <w:rsid w:val="000311FE"/>
    <w:rsid w:val="00040430"/>
    <w:rsid w:val="00045F8D"/>
    <w:rsid w:val="00051B10"/>
    <w:rsid w:val="00051E66"/>
    <w:rsid w:val="00070126"/>
    <w:rsid w:val="0007198E"/>
    <w:rsid w:val="00075228"/>
    <w:rsid w:val="0007577A"/>
    <w:rsid w:val="00077A1D"/>
    <w:rsid w:val="0008098F"/>
    <w:rsid w:val="000A085B"/>
    <w:rsid w:val="000D27E8"/>
    <w:rsid w:val="000D7CFC"/>
    <w:rsid w:val="000E05DA"/>
    <w:rsid w:val="000E0EC9"/>
    <w:rsid w:val="000E144B"/>
    <w:rsid w:val="001049D1"/>
    <w:rsid w:val="001144E1"/>
    <w:rsid w:val="0012503C"/>
    <w:rsid w:val="00127C4C"/>
    <w:rsid w:val="0013754C"/>
    <w:rsid w:val="001416E9"/>
    <w:rsid w:val="00154E21"/>
    <w:rsid w:val="001563AA"/>
    <w:rsid w:val="00161B1B"/>
    <w:rsid w:val="00171DC8"/>
    <w:rsid w:val="001759DF"/>
    <w:rsid w:val="00181A84"/>
    <w:rsid w:val="00187139"/>
    <w:rsid w:val="00187BB7"/>
    <w:rsid w:val="00193A7F"/>
    <w:rsid w:val="00197936"/>
    <w:rsid w:val="001A0561"/>
    <w:rsid w:val="001C1AEA"/>
    <w:rsid w:val="001C5B76"/>
    <w:rsid w:val="001D581B"/>
    <w:rsid w:val="001D5DF1"/>
    <w:rsid w:val="001D5FCA"/>
    <w:rsid w:val="001D73BF"/>
    <w:rsid w:val="001D7878"/>
    <w:rsid w:val="002146E3"/>
    <w:rsid w:val="002151A2"/>
    <w:rsid w:val="00230387"/>
    <w:rsid w:val="002308E5"/>
    <w:rsid w:val="002338B6"/>
    <w:rsid w:val="00235A7A"/>
    <w:rsid w:val="00241A17"/>
    <w:rsid w:val="00262254"/>
    <w:rsid w:val="00267669"/>
    <w:rsid w:val="00277006"/>
    <w:rsid w:val="00282DB2"/>
    <w:rsid w:val="00292DA7"/>
    <w:rsid w:val="00297871"/>
    <w:rsid w:val="002A7A52"/>
    <w:rsid w:val="002B0E5C"/>
    <w:rsid w:val="002B65B1"/>
    <w:rsid w:val="002D3DD7"/>
    <w:rsid w:val="002E30A7"/>
    <w:rsid w:val="002E7C40"/>
    <w:rsid w:val="002F7907"/>
    <w:rsid w:val="00314BFE"/>
    <w:rsid w:val="003268A0"/>
    <w:rsid w:val="00331B82"/>
    <w:rsid w:val="00331C8B"/>
    <w:rsid w:val="0033430A"/>
    <w:rsid w:val="003360CB"/>
    <w:rsid w:val="003428DC"/>
    <w:rsid w:val="00346442"/>
    <w:rsid w:val="003514E8"/>
    <w:rsid w:val="00356A31"/>
    <w:rsid w:val="00373E43"/>
    <w:rsid w:val="00375370"/>
    <w:rsid w:val="00390AB1"/>
    <w:rsid w:val="003936A3"/>
    <w:rsid w:val="003A04D2"/>
    <w:rsid w:val="003B5B0F"/>
    <w:rsid w:val="003B7CB0"/>
    <w:rsid w:val="003C0417"/>
    <w:rsid w:val="003C0503"/>
    <w:rsid w:val="003E1054"/>
    <w:rsid w:val="003E4E4E"/>
    <w:rsid w:val="00404847"/>
    <w:rsid w:val="00425C80"/>
    <w:rsid w:val="0043072C"/>
    <w:rsid w:val="00435884"/>
    <w:rsid w:val="0046745D"/>
    <w:rsid w:val="00472135"/>
    <w:rsid w:val="00473A5A"/>
    <w:rsid w:val="00475832"/>
    <w:rsid w:val="004762BC"/>
    <w:rsid w:val="00476FFB"/>
    <w:rsid w:val="0047728C"/>
    <w:rsid w:val="00477FBD"/>
    <w:rsid w:val="004A79DD"/>
    <w:rsid w:val="004B3727"/>
    <w:rsid w:val="004B5A75"/>
    <w:rsid w:val="004F7D8F"/>
    <w:rsid w:val="00512102"/>
    <w:rsid w:val="00513F56"/>
    <w:rsid w:val="005246DD"/>
    <w:rsid w:val="0052723F"/>
    <w:rsid w:val="005324CC"/>
    <w:rsid w:val="005473F1"/>
    <w:rsid w:val="00550F3C"/>
    <w:rsid w:val="0056645F"/>
    <w:rsid w:val="005806A5"/>
    <w:rsid w:val="005806AC"/>
    <w:rsid w:val="00584CAF"/>
    <w:rsid w:val="005A3A19"/>
    <w:rsid w:val="005A6178"/>
    <w:rsid w:val="005B1FC1"/>
    <w:rsid w:val="005D26AE"/>
    <w:rsid w:val="0060375F"/>
    <w:rsid w:val="00611715"/>
    <w:rsid w:val="00613D05"/>
    <w:rsid w:val="00617327"/>
    <w:rsid w:val="0062299C"/>
    <w:rsid w:val="006265C3"/>
    <w:rsid w:val="00627C75"/>
    <w:rsid w:val="00634EFB"/>
    <w:rsid w:val="006467D2"/>
    <w:rsid w:val="00671C5B"/>
    <w:rsid w:val="00672F50"/>
    <w:rsid w:val="00687091"/>
    <w:rsid w:val="0068798D"/>
    <w:rsid w:val="00691590"/>
    <w:rsid w:val="0069650F"/>
    <w:rsid w:val="006C5B73"/>
    <w:rsid w:val="006D74D3"/>
    <w:rsid w:val="006E728B"/>
    <w:rsid w:val="0070686E"/>
    <w:rsid w:val="007071E7"/>
    <w:rsid w:val="007132ED"/>
    <w:rsid w:val="0071593B"/>
    <w:rsid w:val="00721353"/>
    <w:rsid w:val="00726AA3"/>
    <w:rsid w:val="0072724D"/>
    <w:rsid w:val="00727456"/>
    <w:rsid w:val="00740603"/>
    <w:rsid w:val="007474C3"/>
    <w:rsid w:val="007642D6"/>
    <w:rsid w:val="00767565"/>
    <w:rsid w:val="00782C08"/>
    <w:rsid w:val="00783F78"/>
    <w:rsid w:val="00793A35"/>
    <w:rsid w:val="007A44A4"/>
    <w:rsid w:val="007B5156"/>
    <w:rsid w:val="007B7E21"/>
    <w:rsid w:val="007C3B9A"/>
    <w:rsid w:val="007C3E30"/>
    <w:rsid w:val="007C4DEE"/>
    <w:rsid w:val="007C70DC"/>
    <w:rsid w:val="007E63BC"/>
    <w:rsid w:val="007F5977"/>
    <w:rsid w:val="007F779E"/>
    <w:rsid w:val="00804C22"/>
    <w:rsid w:val="00807230"/>
    <w:rsid w:val="00807C0F"/>
    <w:rsid w:val="00815DCC"/>
    <w:rsid w:val="00821D65"/>
    <w:rsid w:val="00821E67"/>
    <w:rsid w:val="008235E7"/>
    <w:rsid w:val="00837F71"/>
    <w:rsid w:val="008479F0"/>
    <w:rsid w:val="0085458D"/>
    <w:rsid w:val="008619BF"/>
    <w:rsid w:val="00867B6F"/>
    <w:rsid w:val="0087642C"/>
    <w:rsid w:val="00886D1F"/>
    <w:rsid w:val="008940B5"/>
    <w:rsid w:val="00894D66"/>
    <w:rsid w:val="0089718D"/>
    <w:rsid w:val="008A4AB0"/>
    <w:rsid w:val="008A6201"/>
    <w:rsid w:val="008A761F"/>
    <w:rsid w:val="008B117C"/>
    <w:rsid w:val="008B66E4"/>
    <w:rsid w:val="008F060A"/>
    <w:rsid w:val="008F0E07"/>
    <w:rsid w:val="008F12E9"/>
    <w:rsid w:val="008F4A9E"/>
    <w:rsid w:val="00902346"/>
    <w:rsid w:val="009031B9"/>
    <w:rsid w:val="00907883"/>
    <w:rsid w:val="00913C5D"/>
    <w:rsid w:val="009219E2"/>
    <w:rsid w:val="009409E2"/>
    <w:rsid w:val="00940CCF"/>
    <w:rsid w:val="0094166B"/>
    <w:rsid w:val="00943BF3"/>
    <w:rsid w:val="00950D56"/>
    <w:rsid w:val="00952861"/>
    <w:rsid w:val="00953066"/>
    <w:rsid w:val="00975BDE"/>
    <w:rsid w:val="0097762B"/>
    <w:rsid w:val="00982B2E"/>
    <w:rsid w:val="009924CE"/>
    <w:rsid w:val="009A07F1"/>
    <w:rsid w:val="009A4A32"/>
    <w:rsid w:val="009A4A60"/>
    <w:rsid w:val="009A7E6C"/>
    <w:rsid w:val="009B130E"/>
    <w:rsid w:val="009C659C"/>
    <w:rsid w:val="009D0319"/>
    <w:rsid w:val="009D1C4A"/>
    <w:rsid w:val="009D471A"/>
    <w:rsid w:val="009D6746"/>
    <w:rsid w:val="009E0080"/>
    <w:rsid w:val="009F6D67"/>
    <w:rsid w:val="00A0732A"/>
    <w:rsid w:val="00A24B6C"/>
    <w:rsid w:val="00A4088A"/>
    <w:rsid w:val="00A72285"/>
    <w:rsid w:val="00A7245D"/>
    <w:rsid w:val="00A7331F"/>
    <w:rsid w:val="00A971DE"/>
    <w:rsid w:val="00AA0BAC"/>
    <w:rsid w:val="00AA11A9"/>
    <w:rsid w:val="00AB3409"/>
    <w:rsid w:val="00AC3374"/>
    <w:rsid w:val="00AC4405"/>
    <w:rsid w:val="00AC56DA"/>
    <w:rsid w:val="00AC7683"/>
    <w:rsid w:val="00AD2B61"/>
    <w:rsid w:val="00AD632D"/>
    <w:rsid w:val="00AD71CC"/>
    <w:rsid w:val="00AE4E30"/>
    <w:rsid w:val="00AF0681"/>
    <w:rsid w:val="00AF100F"/>
    <w:rsid w:val="00AF4AF8"/>
    <w:rsid w:val="00B06C6B"/>
    <w:rsid w:val="00B13F2E"/>
    <w:rsid w:val="00B209FD"/>
    <w:rsid w:val="00B20C49"/>
    <w:rsid w:val="00B3707B"/>
    <w:rsid w:val="00B45E18"/>
    <w:rsid w:val="00B45FD2"/>
    <w:rsid w:val="00B60353"/>
    <w:rsid w:val="00B65767"/>
    <w:rsid w:val="00B729DC"/>
    <w:rsid w:val="00B74938"/>
    <w:rsid w:val="00B802C4"/>
    <w:rsid w:val="00B87905"/>
    <w:rsid w:val="00BA7DE8"/>
    <w:rsid w:val="00BC5C38"/>
    <w:rsid w:val="00BF3883"/>
    <w:rsid w:val="00BF5702"/>
    <w:rsid w:val="00C03216"/>
    <w:rsid w:val="00C07A73"/>
    <w:rsid w:val="00C11DE1"/>
    <w:rsid w:val="00C24EAF"/>
    <w:rsid w:val="00C27AC0"/>
    <w:rsid w:val="00C32EF9"/>
    <w:rsid w:val="00C40972"/>
    <w:rsid w:val="00C56103"/>
    <w:rsid w:val="00C564A9"/>
    <w:rsid w:val="00C573DE"/>
    <w:rsid w:val="00C807DB"/>
    <w:rsid w:val="00C862CB"/>
    <w:rsid w:val="00CA3D22"/>
    <w:rsid w:val="00CB28C2"/>
    <w:rsid w:val="00CC04CA"/>
    <w:rsid w:val="00CC63AB"/>
    <w:rsid w:val="00CD4567"/>
    <w:rsid w:val="00CD4D47"/>
    <w:rsid w:val="00CD5412"/>
    <w:rsid w:val="00CF716E"/>
    <w:rsid w:val="00D12644"/>
    <w:rsid w:val="00D128B0"/>
    <w:rsid w:val="00D34D56"/>
    <w:rsid w:val="00D354B9"/>
    <w:rsid w:val="00D54E0B"/>
    <w:rsid w:val="00D61D80"/>
    <w:rsid w:val="00D6611D"/>
    <w:rsid w:val="00D8115B"/>
    <w:rsid w:val="00D86851"/>
    <w:rsid w:val="00D93F7D"/>
    <w:rsid w:val="00D961B6"/>
    <w:rsid w:val="00DA4BC2"/>
    <w:rsid w:val="00DA69E1"/>
    <w:rsid w:val="00DB0C03"/>
    <w:rsid w:val="00DC10FE"/>
    <w:rsid w:val="00DC2352"/>
    <w:rsid w:val="00DC773F"/>
    <w:rsid w:val="00DD1ACB"/>
    <w:rsid w:val="00DD5672"/>
    <w:rsid w:val="00DE0B80"/>
    <w:rsid w:val="00DE4552"/>
    <w:rsid w:val="00DF488D"/>
    <w:rsid w:val="00E0230C"/>
    <w:rsid w:val="00E07179"/>
    <w:rsid w:val="00E10548"/>
    <w:rsid w:val="00E23A3D"/>
    <w:rsid w:val="00E24422"/>
    <w:rsid w:val="00E26AFD"/>
    <w:rsid w:val="00E3146D"/>
    <w:rsid w:val="00E33672"/>
    <w:rsid w:val="00E36F6C"/>
    <w:rsid w:val="00E413B2"/>
    <w:rsid w:val="00E70EFB"/>
    <w:rsid w:val="00E75B1B"/>
    <w:rsid w:val="00E7727D"/>
    <w:rsid w:val="00E843DB"/>
    <w:rsid w:val="00E90A07"/>
    <w:rsid w:val="00E9473D"/>
    <w:rsid w:val="00EB1029"/>
    <w:rsid w:val="00EB1CF0"/>
    <w:rsid w:val="00EB442C"/>
    <w:rsid w:val="00EB5045"/>
    <w:rsid w:val="00ED4245"/>
    <w:rsid w:val="00ED4E18"/>
    <w:rsid w:val="00EF6C0A"/>
    <w:rsid w:val="00F14582"/>
    <w:rsid w:val="00F155AB"/>
    <w:rsid w:val="00F2721D"/>
    <w:rsid w:val="00F31498"/>
    <w:rsid w:val="00F31698"/>
    <w:rsid w:val="00F352A0"/>
    <w:rsid w:val="00F443F5"/>
    <w:rsid w:val="00F45A35"/>
    <w:rsid w:val="00F465C4"/>
    <w:rsid w:val="00F473DC"/>
    <w:rsid w:val="00F6103C"/>
    <w:rsid w:val="00F6186C"/>
    <w:rsid w:val="00F66150"/>
    <w:rsid w:val="00FB5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8EB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6AC"/>
    <w:pPr>
      <w:widowControl w:val="0"/>
      <w:suppressAutoHyphens/>
      <w:kinsoku w:val="0"/>
      <w:wordWrap w:val="0"/>
      <w:overflowPunct w:val="0"/>
      <w:autoSpaceDE w:val="0"/>
      <w:autoSpaceDN w:val="0"/>
      <w:adjustRightInd w:val="0"/>
      <w:textAlignment w:val="baseline"/>
    </w:pPr>
    <w:rPr>
      <w:rFonts w:asci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5806AC"/>
    <w:pPr>
      <w:widowControl w:val="0"/>
      <w:suppressAutoHyphens/>
      <w:kinsoku w:val="0"/>
      <w:wordWrap w:val="0"/>
      <w:overflowPunct w:val="0"/>
      <w:autoSpaceDE w:val="0"/>
      <w:autoSpaceDN w:val="0"/>
      <w:adjustRightInd w:val="0"/>
      <w:textAlignment w:val="baseline"/>
    </w:pPr>
    <w:rPr>
      <w:color w:val="000000"/>
      <w:sz w:val="21"/>
      <w:szCs w:val="21"/>
    </w:rPr>
  </w:style>
  <w:style w:type="paragraph" w:styleId="a4">
    <w:name w:val="header"/>
    <w:basedOn w:val="a"/>
    <w:link w:val="a5"/>
    <w:uiPriority w:val="99"/>
    <w:semiHidden/>
    <w:rsid w:val="006C5B73"/>
    <w:pPr>
      <w:tabs>
        <w:tab w:val="center" w:pos="4252"/>
        <w:tab w:val="right" w:pos="8504"/>
      </w:tabs>
      <w:snapToGrid w:val="0"/>
    </w:pPr>
  </w:style>
  <w:style w:type="character" w:customStyle="1" w:styleId="a5">
    <w:name w:val="ヘッダー (文字)"/>
    <w:basedOn w:val="a0"/>
    <w:link w:val="a4"/>
    <w:uiPriority w:val="99"/>
    <w:semiHidden/>
    <w:rsid w:val="006C5B73"/>
    <w:rPr>
      <w:rFonts w:ascii="ＭＳ 明朝" w:cs="ＭＳ 明朝"/>
      <w:kern w:val="0"/>
      <w:sz w:val="24"/>
      <w:szCs w:val="24"/>
    </w:rPr>
  </w:style>
  <w:style w:type="paragraph" w:styleId="a6">
    <w:name w:val="footer"/>
    <w:basedOn w:val="a"/>
    <w:link w:val="a7"/>
    <w:uiPriority w:val="99"/>
    <w:rsid w:val="006C5B73"/>
    <w:pPr>
      <w:tabs>
        <w:tab w:val="center" w:pos="4252"/>
        <w:tab w:val="right" w:pos="8504"/>
      </w:tabs>
      <w:snapToGrid w:val="0"/>
    </w:pPr>
  </w:style>
  <w:style w:type="character" w:customStyle="1" w:styleId="a7">
    <w:name w:val="フッター (文字)"/>
    <w:basedOn w:val="a0"/>
    <w:link w:val="a6"/>
    <w:uiPriority w:val="99"/>
    <w:rsid w:val="006C5B73"/>
    <w:rPr>
      <w:rFonts w:ascii="ＭＳ 明朝" w:cs="ＭＳ 明朝"/>
      <w:kern w:val="0"/>
      <w:sz w:val="24"/>
      <w:szCs w:val="24"/>
    </w:rPr>
  </w:style>
  <w:style w:type="character" w:styleId="a8">
    <w:name w:val="annotation reference"/>
    <w:basedOn w:val="a0"/>
    <w:uiPriority w:val="99"/>
    <w:semiHidden/>
    <w:unhideWhenUsed/>
    <w:rsid w:val="001C5B76"/>
    <w:rPr>
      <w:sz w:val="18"/>
      <w:szCs w:val="18"/>
    </w:rPr>
  </w:style>
  <w:style w:type="paragraph" w:styleId="a9">
    <w:name w:val="annotation text"/>
    <w:basedOn w:val="a"/>
    <w:link w:val="aa"/>
    <w:uiPriority w:val="99"/>
    <w:semiHidden/>
    <w:unhideWhenUsed/>
    <w:rsid w:val="001C5B76"/>
  </w:style>
  <w:style w:type="character" w:customStyle="1" w:styleId="aa">
    <w:name w:val="コメント文字列 (文字)"/>
    <w:basedOn w:val="a0"/>
    <w:link w:val="a9"/>
    <w:uiPriority w:val="99"/>
    <w:semiHidden/>
    <w:rsid w:val="001C5B76"/>
    <w:rPr>
      <w:rFonts w:ascii="ＭＳ 明朝" w:cs="ＭＳ 明朝"/>
      <w:sz w:val="24"/>
      <w:szCs w:val="24"/>
    </w:rPr>
  </w:style>
  <w:style w:type="paragraph" w:styleId="ab">
    <w:name w:val="annotation subject"/>
    <w:basedOn w:val="a9"/>
    <w:next w:val="a9"/>
    <w:link w:val="ac"/>
    <w:uiPriority w:val="99"/>
    <w:semiHidden/>
    <w:unhideWhenUsed/>
    <w:rsid w:val="001C5B76"/>
    <w:rPr>
      <w:b/>
      <w:bCs/>
    </w:rPr>
  </w:style>
  <w:style w:type="character" w:customStyle="1" w:styleId="ac">
    <w:name w:val="コメント内容 (文字)"/>
    <w:basedOn w:val="aa"/>
    <w:link w:val="ab"/>
    <w:uiPriority w:val="99"/>
    <w:semiHidden/>
    <w:rsid w:val="001C5B76"/>
    <w:rPr>
      <w:rFonts w:ascii="ＭＳ 明朝" w:cs="ＭＳ 明朝"/>
      <w:b/>
      <w:bCs/>
      <w:sz w:val="24"/>
      <w:szCs w:val="24"/>
    </w:rPr>
  </w:style>
  <w:style w:type="paragraph" w:styleId="ad">
    <w:name w:val="Balloon Text"/>
    <w:basedOn w:val="a"/>
    <w:link w:val="ae"/>
    <w:uiPriority w:val="99"/>
    <w:semiHidden/>
    <w:unhideWhenUsed/>
    <w:rsid w:val="001C5B76"/>
    <w:rPr>
      <w:rFonts w:ascii="Lucida Grande" w:hAnsi="Lucida Grande" w:cs="Lucida Grande"/>
      <w:sz w:val="18"/>
      <w:szCs w:val="18"/>
    </w:rPr>
  </w:style>
  <w:style w:type="character" w:customStyle="1" w:styleId="ae">
    <w:name w:val="吹き出し (文字)"/>
    <w:basedOn w:val="a0"/>
    <w:link w:val="ad"/>
    <w:uiPriority w:val="99"/>
    <w:semiHidden/>
    <w:rsid w:val="001C5B7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65096">
      <w:bodyDiv w:val="1"/>
      <w:marLeft w:val="0"/>
      <w:marRight w:val="0"/>
      <w:marTop w:val="0"/>
      <w:marBottom w:val="0"/>
      <w:divBdr>
        <w:top w:val="none" w:sz="0" w:space="0" w:color="auto"/>
        <w:left w:val="none" w:sz="0" w:space="0" w:color="auto"/>
        <w:bottom w:val="none" w:sz="0" w:space="0" w:color="auto"/>
        <w:right w:val="none" w:sz="0" w:space="0" w:color="auto"/>
      </w:divBdr>
    </w:div>
    <w:div w:id="335041432">
      <w:bodyDiv w:val="1"/>
      <w:marLeft w:val="0"/>
      <w:marRight w:val="0"/>
      <w:marTop w:val="0"/>
      <w:marBottom w:val="0"/>
      <w:divBdr>
        <w:top w:val="none" w:sz="0" w:space="0" w:color="auto"/>
        <w:left w:val="none" w:sz="0" w:space="0" w:color="auto"/>
        <w:bottom w:val="none" w:sz="0" w:space="0" w:color="auto"/>
        <w:right w:val="none" w:sz="0" w:space="0" w:color="auto"/>
      </w:divBdr>
    </w:div>
    <w:div w:id="907573178">
      <w:bodyDiv w:val="1"/>
      <w:marLeft w:val="0"/>
      <w:marRight w:val="0"/>
      <w:marTop w:val="0"/>
      <w:marBottom w:val="0"/>
      <w:divBdr>
        <w:top w:val="none" w:sz="0" w:space="0" w:color="auto"/>
        <w:left w:val="none" w:sz="0" w:space="0" w:color="auto"/>
        <w:bottom w:val="none" w:sz="0" w:space="0" w:color="auto"/>
        <w:right w:val="none" w:sz="0" w:space="0" w:color="auto"/>
      </w:divBdr>
    </w:div>
    <w:div w:id="99661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4184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2011-07-14T08:31:00Z</cp:lastPrinted>
  <dcterms:created xsi:type="dcterms:W3CDTF">2017-02-06T02:04:00Z</dcterms:created>
  <dcterms:modified xsi:type="dcterms:W3CDTF">2020-04-23T16:54:00Z</dcterms:modified>
</cp:coreProperties>
</file>